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BA01BF" w:rsidRPr="00BA01BF" w:rsidTr="00C5085D">
        <w:trPr>
          <w:cantSplit/>
          <w:trHeight w:val="1180"/>
        </w:trPr>
        <w:tc>
          <w:tcPr>
            <w:tcW w:w="4150" w:type="dxa"/>
          </w:tcPr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BA01BF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BA01BF">
              <w:rPr>
                <w:rFonts w:ascii="Times New Roman" w:hAnsi="Times New Roman" w:cs="Times New Roman"/>
                <w:b/>
              </w:rPr>
              <w:t xml:space="preserve">ы 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</w:rPr>
              <w:t>Ишембай районы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01BF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BA01BF">
              <w:rPr>
                <w:rFonts w:ascii="Times New Roman" w:hAnsi="Times New Roman" w:cs="Times New Roman"/>
                <w:b/>
              </w:rPr>
              <w:t xml:space="preserve"> районы 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  <w:lang w:val="ba-RU"/>
              </w:rPr>
              <w:t>Йәнырыҫ</w:t>
            </w:r>
            <w:r w:rsidRPr="00BA01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01BF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BA01BF">
              <w:rPr>
                <w:rFonts w:ascii="Times New Roman" w:hAnsi="Times New Roman" w:cs="Times New Roman"/>
                <w:b/>
              </w:rPr>
              <w:t xml:space="preserve"> Советы </w:t>
            </w:r>
            <w:proofErr w:type="spellStart"/>
            <w:r w:rsidRPr="00BA01BF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01BF">
              <w:rPr>
                <w:rFonts w:ascii="Times New Roman" w:hAnsi="Times New Roman" w:cs="Times New Roman"/>
                <w:b/>
              </w:rPr>
              <w:t>биләмә</w:t>
            </w:r>
            <w:proofErr w:type="spellEnd"/>
            <w:r w:rsidRPr="00BA01BF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BA01BF">
              <w:rPr>
                <w:rFonts w:ascii="Times New Roman" w:hAnsi="Times New Roman" w:cs="Times New Roman"/>
                <w:b/>
              </w:rPr>
              <w:t xml:space="preserve">е </w:t>
            </w:r>
            <w:proofErr w:type="spellStart"/>
            <w:r w:rsidRPr="00BA01BF">
              <w:rPr>
                <w:rFonts w:ascii="Times New Roman" w:hAnsi="Times New Roman" w:cs="Times New Roman"/>
                <w:b/>
              </w:rPr>
              <w:t>хакимиәте</w:t>
            </w:r>
            <w:proofErr w:type="spellEnd"/>
            <w:r w:rsidRPr="00BA01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BA01BF">
              <w:rPr>
                <w:rFonts w:ascii="Times New Roman" w:hAnsi="Times New Roman" w:cs="Times New Roman"/>
                <w:b/>
                <w:noProof/>
                <w:spacing w:val="-20"/>
              </w:rPr>
              <w:drawing>
                <wp:inline distT="0" distB="0" distL="0" distR="0" wp14:anchorId="30F66BB3" wp14:editId="788E6D4B">
                  <wp:extent cx="689238" cy="972000"/>
                  <wp:effectExtent l="0" t="0" r="0" b="0"/>
                  <wp:docPr id="1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38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  <w:lang w:val="ba-RU"/>
              </w:rPr>
              <w:t>Янурусо</w:t>
            </w:r>
            <w:proofErr w:type="spellStart"/>
            <w:r w:rsidRPr="00BA01BF">
              <w:rPr>
                <w:rFonts w:ascii="Times New Roman" w:hAnsi="Times New Roman" w:cs="Times New Roman"/>
                <w:b/>
              </w:rPr>
              <w:t>вский</w:t>
            </w:r>
            <w:proofErr w:type="spellEnd"/>
            <w:r w:rsidRPr="00BA01BF">
              <w:rPr>
                <w:rFonts w:ascii="Times New Roman" w:hAnsi="Times New Roman" w:cs="Times New Roman"/>
                <w:b/>
              </w:rPr>
              <w:t xml:space="preserve"> сельсовет 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1BF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1BF">
              <w:rPr>
                <w:rFonts w:ascii="Times New Roman" w:hAnsi="Times New Roman" w:cs="Times New Roman"/>
                <w:b/>
              </w:rPr>
              <w:t>Ишимбайский</w:t>
            </w:r>
            <w:proofErr w:type="spellEnd"/>
            <w:r w:rsidRPr="00BA01BF">
              <w:rPr>
                <w:rFonts w:ascii="Times New Roman" w:hAnsi="Times New Roman" w:cs="Times New Roman"/>
                <w:b/>
              </w:rPr>
              <w:t xml:space="preserve"> район </w:t>
            </w:r>
          </w:p>
          <w:p w:rsidR="00BA01BF" w:rsidRPr="00BA01BF" w:rsidRDefault="00BA01BF" w:rsidP="00BA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BA01BF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  <w:tr w:rsidR="00BA01BF" w:rsidRPr="00BA01BF" w:rsidTr="00C5085D">
        <w:trPr>
          <w:cantSplit/>
          <w:trHeight w:val="653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BA01BF" w:rsidRPr="00BA01BF" w:rsidRDefault="00BA01BF" w:rsidP="00BA01B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BA01BF" w:rsidRPr="00BA01BF" w:rsidRDefault="00BA01BF" w:rsidP="00BA0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BA01BF" w:rsidRPr="00BA01BF" w:rsidRDefault="00BA01BF" w:rsidP="00BA01B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A01BF" w:rsidRPr="00BA01BF" w:rsidRDefault="00BA01BF" w:rsidP="00BA01BF">
      <w:pPr>
        <w:rPr>
          <w:rFonts w:ascii="Times New Roman" w:hAnsi="Times New Roman" w:cs="Times New Roman"/>
          <w:sz w:val="28"/>
          <w:szCs w:val="28"/>
        </w:rPr>
      </w:pPr>
    </w:p>
    <w:p w:rsidR="00BA01BF" w:rsidRPr="00BA01BF" w:rsidRDefault="00BA01BF" w:rsidP="00BA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BF">
        <w:rPr>
          <w:rFonts w:ascii="Times New Roman" w:hAnsi="Times New Roman" w:cs="Times New Roman"/>
          <w:b/>
          <w:sz w:val="28"/>
          <w:szCs w:val="28"/>
          <w:lang w:val="ba-RU"/>
        </w:rPr>
        <w:t xml:space="preserve">ҠАРАР                                                                                 </w:t>
      </w:r>
      <w:r w:rsidRPr="00BA01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1BF" w:rsidRPr="00BA01BF" w:rsidRDefault="00BA01BF" w:rsidP="00BA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BA01BF">
        <w:rPr>
          <w:rFonts w:ascii="Times New Roman" w:hAnsi="Times New Roman" w:cs="Times New Roman"/>
          <w:sz w:val="28"/>
          <w:szCs w:val="28"/>
        </w:rPr>
        <w:t>5» января 2024 года</w:t>
      </w:r>
      <w:r w:rsidRPr="00BA01BF">
        <w:rPr>
          <w:rFonts w:ascii="Times New Roman" w:hAnsi="Times New Roman" w:cs="Times New Roman"/>
          <w:sz w:val="28"/>
          <w:szCs w:val="28"/>
        </w:rPr>
        <w:tab/>
      </w:r>
      <w:r w:rsidRPr="00BA01BF">
        <w:rPr>
          <w:rFonts w:ascii="Times New Roman" w:hAnsi="Times New Roman" w:cs="Times New Roman"/>
          <w:sz w:val="28"/>
          <w:szCs w:val="28"/>
        </w:rPr>
        <w:tab/>
      </w:r>
      <w:r w:rsidRPr="00BA01BF">
        <w:rPr>
          <w:rFonts w:ascii="Times New Roman" w:hAnsi="Times New Roman" w:cs="Times New Roman"/>
          <w:sz w:val="28"/>
          <w:szCs w:val="28"/>
        </w:rPr>
        <w:tab/>
      </w:r>
      <w:r w:rsidRPr="00BA01BF">
        <w:rPr>
          <w:rFonts w:ascii="Times New Roman" w:hAnsi="Times New Roman" w:cs="Times New Roman"/>
          <w:sz w:val="28"/>
          <w:szCs w:val="28"/>
        </w:rPr>
        <w:tab/>
      </w:r>
      <w:r w:rsidRPr="00BA01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BA01BF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Pr="00BA01BF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BA01BF">
        <w:rPr>
          <w:rFonts w:ascii="Times New Roman" w:hAnsi="Times New Roman" w:cs="Times New Roman"/>
          <w:sz w:val="28"/>
          <w:szCs w:val="28"/>
          <w:lang w:val="ba-RU"/>
        </w:rPr>
        <w:t xml:space="preserve"> 1</w:t>
      </w:r>
    </w:p>
    <w:p w:rsidR="00BA01BF" w:rsidRPr="00BA01BF" w:rsidRDefault="00BA01BF" w:rsidP="00BA01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проведении профилактической операции «Жилище-2024» на территории сельского поселения </w:t>
      </w:r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val="ba-RU" w:bidi="ru-RU"/>
        </w:rPr>
        <w:t>Янурусов</w:t>
      </w:r>
      <w:proofErr w:type="spellStart"/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ский</w:t>
      </w:r>
      <w:proofErr w:type="spellEnd"/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сельсовет муниципального района </w:t>
      </w:r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val="ba-RU" w:bidi="ru-RU"/>
        </w:rPr>
        <w:t>Ишимбай</w:t>
      </w:r>
      <w:proofErr w:type="spellStart"/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ский</w:t>
      </w:r>
      <w:proofErr w:type="spellEnd"/>
      <w:r w:rsidRPr="00BA01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 Республики Башкортостан</w:t>
      </w:r>
    </w:p>
    <w:p w:rsidR="00BA01BF" w:rsidRPr="00BA01BF" w:rsidRDefault="00BA01BF" w:rsidP="00BA01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 законам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муниципального района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Ишимбайский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Республики Башкортостан № 92–П от 24 января 2024 года «О проведении профилактической операции «Жилище-2022» на территории муниципального района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Ишимбайский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Республики Башкортостан»,  в целях предупреждения пожаров в местах проживания людей, а также проведения комплекса превентивных мер по недопущению пожаров, минимизации материальных и социальных потерь, </w:t>
      </w:r>
      <w:r w:rsidRPr="00BA01BF">
        <w:rPr>
          <w:rFonts w:ascii="Times New Roman" w:hAnsi="Times New Roman" w:cs="Times New Roman"/>
          <w:color w:val="000000"/>
          <w:sz w:val="28"/>
          <w:szCs w:val="28"/>
        </w:rPr>
        <w:t>повышения уровня противопожарной защиты объектов жилого сектора,</w:t>
      </w:r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администрация</w:t>
      </w:r>
      <w:r w:rsidRPr="00BA01BF">
        <w:rPr>
          <w:rFonts w:ascii="Times New Roman" w:hAnsi="Times New Roman" w:cs="Times New Roman"/>
        </w:rPr>
        <w:t xml:space="preserve"> </w:t>
      </w:r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</w:t>
      </w:r>
      <w:r w:rsidRPr="00BA01BF">
        <w:rPr>
          <w:rFonts w:ascii="Times New Roman" w:hAnsi="Times New Roman" w:cs="Times New Roman"/>
          <w:color w:val="000000"/>
          <w:sz w:val="28"/>
          <w:szCs w:val="28"/>
          <w:lang w:val="ba-RU" w:bidi="ru-RU"/>
        </w:rPr>
        <w:t>Янурусов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 муниципального района </w:t>
      </w:r>
      <w:r w:rsidRPr="00BA01BF">
        <w:rPr>
          <w:rFonts w:ascii="Times New Roman" w:hAnsi="Times New Roman" w:cs="Times New Roman"/>
          <w:color w:val="000000"/>
          <w:sz w:val="28"/>
          <w:szCs w:val="28"/>
          <w:lang w:val="ba-RU" w:bidi="ru-RU"/>
        </w:rPr>
        <w:t>Ишимбай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Республики Башкортостан постановляет:                                              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с </w:t>
      </w:r>
      <w:r w:rsidRPr="00BA01BF">
        <w:rPr>
          <w:rFonts w:ascii="Times New Roman" w:hAnsi="Times New Roman" w:cs="Times New Roman"/>
          <w:color w:val="000000"/>
          <w:sz w:val="28"/>
          <w:szCs w:val="28"/>
          <w:lang w:val="ba-RU"/>
        </w:rPr>
        <w:t>24 января</w:t>
      </w: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2024 года по 24 января 2025 года на территории сельского поселения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</w:rPr>
        <w:t>Янурусовский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</w:rPr>
        <w:t>Ишимбайский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район РБ профилактическую операцию «Жилище-2024». 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>2. Утвердить план организационно-профилактических мероприятий, выполняемых в рамках проведения профилактической операции «Жилище -2024» в</w:t>
      </w:r>
      <w:r w:rsidRPr="00BA01BF">
        <w:rPr>
          <w:rFonts w:ascii="Times New Roman" w:hAnsi="Times New Roman" w:cs="Times New Roman"/>
        </w:rPr>
        <w:t xml:space="preserve"> </w:t>
      </w: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</w:rPr>
        <w:t>Янурусовский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</w:rPr>
        <w:t>Ишимбайский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(приложение). </w:t>
      </w:r>
    </w:p>
    <w:p w:rsidR="00BA01BF" w:rsidRPr="00BA01BF" w:rsidRDefault="00BA01BF" w:rsidP="00BA01BF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  3.</w:t>
      </w:r>
      <w:r w:rsidRPr="00BA01BF">
        <w:rPr>
          <w:rFonts w:ascii="Times New Roman" w:hAnsi="Times New Roman" w:cs="Times New Roman"/>
          <w:sz w:val="28"/>
          <w:szCs w:val="28"/>
        </w:rPr>
        <w:t xml:space="preserve"> Обновить и утвердить составы профилактических групп, включив старост населённых пунктов, членов добровольных пожарных команд, депутатов, фельдшера, социального работника, работников специализированных организаций по эксплуатации электрических сетей, газовой службы; </w:t>
      </w:r>
    </w:p>
    <w:p w:rsidR="00BA01BF" w:rsidRPr="00BA01BF" w:rsidRDefault="00BA01BF" w:rsidP="00BA01BF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1BF">
        <w:rPr>
          <w:rFonts w:ascii="Times New Roman" w:hAnsi="Times New Roman" w:cs="Times New Roman"/>
          <w:sz w:val="28"/>
          <w:szCs w:val="28"/>
        </w:rPr>
        <w:lastRenderedPageBreak/>
        <w:t>- разработать графики обследования жилого сектора, закрепить за членами профилактических групп улиц населённого пункта;</w:t>
      </w:r>
    </w:p>
    <w:p w:rsidR="00BA01BF" w:rsidRPr="00BA01BF" w:rsidRDefault="00BA01BF" w:rsidP="00BA01B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1BF">
        <w:rPr>
          <w:rFonts w:ascii="Times New Roman" w:hAnsi="Times New Roman" w:cs="Times New Roman"/>
          <w:sz w:val="28"/>
          <w:szCs w:val="28"/>
        </w:rPr>
        <w:t xml:space="preserve">- актуализировать списки семей, находящихся в социально-опасном положении, многодетных семей, </w:t>
      </w:r>
      <w:proofErr w:type="gramStart"/>
      <w:r w:rsidRPr="00BA01BF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BA01BF">
        <w:rPr>
          <w:rFonts w:ascii="Times New Roman" w:hAnsi="Times New Roman" w:cs="Times New Roman"/>
          <w:sz w:val="28"/>
          <w:szCs w:val="28"/>
        </w:rPr>
        <w:t xml:space="preserve"> ведущих аморальный образ жизни, одиноких престарелых граждан, малоимущих семей; перечень лиц, освободившихся из мест лишения свободы, проживающих в домах с низкой пожарной устойчивостью; списки семей, нуждающихся в замене или ремонте электрооборудования, печного отопления;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- в рамках реализации комплекса мероприятий, с учетом требований действующего законодательства Российской Федерации, организовать проведение на территории сельского поселения профилактической операции «Жилище-2024» (далее - профилактическая операция), провести осмотр жилых домов, надворных построек, с вручением под подпись инструкций о мерах пожарной безопасности; 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выполнение первичных мер пожарной безопасности, в том числе: обеспечение объектов и населенных пунктов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</w:rPr>
        <w:t>водоисточниками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наружного пожаротушения, для забора воды пожарной техникой в любое время года, пожарной техникой (мотопомпами), дорогами с твердым покрытием, телефонной связью между населёнными пунктами, освещением; 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обучение граждан мерам пожарной безопасности на производстве и в быту, в том числе путем проведения собраний (сходов); 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информирование населения об оперативной обстановке с пожарами, с доведением мер пожарной безопасности и порядка действий в случае возникновения чрезвычайных ситуаций. Использовать для этих целей места с массовым скоплением людей, административные и торговые здания, социальные сети; </w:t>
      </w:r>
    </w:p>
    <w:p w:rsidR="00BA01BF" w:rsidRPr="00BA01BF" w:rsidRDefault="00BA01BF" w:rsidP="00BA01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Контроль за исполнением данного постановления оставляю за собой.</w:t>
      </w:r>
    </w:p>
    <w:p w:rsidR="00BA01BF" w:rsidRPr="00BA01BF" w:rsidRDefault="00BA01BF" w:rsidP="00BA01B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01BF" w:rsidRPr="00BA01BF" w:rsidRDefault="00BA01BF" w:rsidP="00BA01B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01BF" w:rsidRPr="00BA01BF" w:rsidRDefault="00BA01BF" w:rsidP="00BA01BF">
      <w:pPr>
        <w:pStyle w:val="11"/>
        <w:shd w:val="clear" w:color="auto" w:fill="auto"/>
        <w:tabs>
          <w:tab w:val="left" w:pos="926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Глава сельского поселения                                                             М.Р. </w:t>
      </w:r>
      <w:proofErr w:type="spellStart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Маннанов</w:t>
      </w:r>
      <w:proofErr w:type="spellEnd"/>
      <w:r w:rsidRPr="00BA01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A01BF" w:rsidRPr="00BA01BF" w:rsidRDefault="00BA01BF" w:rsidP="00BA01B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01BF" w:rsidRPr="00BA01BF" w:rsidRDefault="00BA01BF" w:rsidP="00BA01B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01BF" w:rsidRPr="00BA01BF" w:rsidRDefault="00BA01BF" w:rsidP="00BA01B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01BF" w:rsidRDefault="00BA01BF" w:rsidP="00BA01BF">
      <w:pPr>
        <w:jc w:val="both"/>
        <w:rPr>
          <w:color w:val="000000"/>
          <w:sz w:val="28"/>
          <w:szCs w:val="28"/>
          <w:lang w:bidi="ru-RU"/>
        </w:rPr>
      </w:pPr>
    </w:p>
    <w:p w:rsidR="00BA01BF" w:rsidRDefault="00BA01BF" w:rsidP="00BA01BF">
      <w:pPr>
        <w:jc w:val="both"/>
        <w:rPr>
          <w:color w:val="000000"/>
          <w:sz w:val="28"/>
          <w:szCs w:val="28"/>
          <w:lang w:bidi="ru-RU"/>
        </w:rPr>
      </w:pPr>
    </w:p>
    <w:p w:rsidR="00DA4057" w:rsidRDefault="00DA4057" w:rsidP="00BA01BF">
      <w:pPr>
        <w:jc w:val="both"/>
        <w:rPr>
          <w:color w:val="000000"/>
          <w:sz w:val="28"/>
          <w:szCs w:val="28"/>
          <w:lang w:bidi="ru-RU"/>
        </w:rPr>
      </w:pPr>
    </w:p>
    <w:p w:rsidR="00DA4057" w:rsidRDefault="00DA4057" w:rsidP="00BA01BF">
      <w:pPr>
        <w:jc w:val="both"/>
        <w:rPr>
          <w:color w:val="000000"/>
          <w:sz w:val="28"/>
          <w:szCs w:val="28"/>
          <w:lang w:bidi="ru-RU"/>
        </w:rPr>
      </w:pPr>
    </w:p>
    <w:p w:rsidR="00DA4057" w:rsidRDefault="00DA4057" w:rsidP="00BA01BF">
      <w:pPr>
        <w:jc w:val="both"/>
        <w:rPr>
          <w:color w:val="000000"/>
          <w:sz w:val="28"/>
          <w:szCs w:val="28"/>
          <w:lang w:bidi="ru-RU"/>
        </w:rPr>
      </w:pPr>
    </w:p>
    <w:p w:rsidR="00DA4057" w:rsidRPr="00DA4057" w:rsidRDefault="00DA4057" w:rsidP="00BA01BF">
      <w:pPr>
        <w:jc w:val="both"/>
        <w:rPr>
          <w:color w:val="000000"/>
          <w:szCs w:val="28"/>
          <w:lang w:bidi="ru-RU"/>
        </w:rPr>
      </w:pPr>
    </w:p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DA4057" w:rsidRPr="00DA4057" w:rsidTr="00A0209A">
        <w:trPr>
          <w:cantSplit/>
          <w:trHeight w:val="1180"/>
        </w:trPr>
        <w:tc>
          <w:tcPr>
            <w:tcW w:w="4150" w:type="dxa"/>
          </w:tcPr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>Башкортостан Республика</w:t>
            </w:r>
            <w:r w:rsidRPr="00DA4057">
              <w:rPr>
                <w:rFonts w:ascii="Times New Roman" w:hAnsi="Times New Roman" w:cs="Times New Roman"/>
                <w:b/>
                <w:sz w:val="18"/>
                <w:lang w:val="en-US"/>
              </w:rPr>
              <w:t>h</w:t>
            </w: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ы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>Ишембай районы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муниципаль</w:t>
            </w:r>
            <w:proofErr w:type="spellEnd"/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районы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  <w:lang w:val="ba-RU"/>
              </w:rPr>
              <w:t>Йәнырыҫ</w:t>
            </w: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ауыл</w:t>
            </w:r>
            <w:proofErr w:type="spellEnd"/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Советы </w:t>
            </w: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ауыл</w:t>
            </w:r>
            <w:proofErr w:type="spellEnd"/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биләмә</w:t>
            </w:r>
            <w:proofErr w:type="spellEnd"/>
            <w:r w:rsidRPr="00DA4057">
              <w:rPr>
                <w:rFonts w:ascii="Times New Roman" w:hAnsi="Times New Roman" w:cs="Times New Roman"/>
                <w:b/>
                <w:sz w:val="18"/>
                <w:lang w:val="en-US"/>
              </w:rPr>
              <w:t>h</w:t>
            </w: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е </w:t>
            </w: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хакимиәте</w:t>
            </w:r>
            <w:proofErr w:type="spellEnd"/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noProof/>
                <w:spacing w:val="-20"/>
                <w:sz w:val="18"/>
              </w:rPr>
              <w:drawing>
                <wp:inline distT="0" distB="0" distL="0" distR="0" wp14:anchorId="2FF08A12" wp14:editId="39EDABFB">
                  <wp:extent cx="685800" cy="971550"/>
                  <wp:effectExtent l="0" t="0" r="0" b="0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Администрация сельского поселения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  <w:lang w:val="ba-RU"/>
              </w:rPr>
              <w:t>Янурусо</w:t>
            </w: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вский</w:t>
            </w:r>
            <w:proofErr w:type="spellEnd"/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сельсовет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муниципального района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A4057">
              <w:rPr>
                <w:rFonts w:ascii="Times New Roman" w:hAnsi="Times New Roman" w:cs="Times New Roman"/>
                <w:b/>
                <w:sz w:val="18"/>
              </w:rPr>
              <w:t>Ишимбайский</w:t>
            </w:r>
            <w:proofErr w:type="spellEnd"/>
            <w:r w:rsidRPr="00DA4057">
              <w:rPr>
                <w:rFonts w:ascii="Times New Roman" w:hAnsi="Times New Roman" w:cs="Times New Roman"/>
                <w:b/>
                <w:sz w:val="18"/>
              </w:rPr>
              <w:t xml:space="preserve"> район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18"/>
              </w:rPr>
            </w:pPr>
            <w:r w:rsidRPr="00DA4057">
              <w:rPr>
                <w:rFonts w:ascii="Times New Roman" w:hAnsi="Times New Roman" w:cs="Times New Roman"/>
                <w:b/>
                <w:sz w:val="18"/>
              </w:rPr>
              <w:t>Республики Башкортостан</w:t>
            </w:r>
          </w:p>
        </w:tc>
      </w:tr>
      <w:tr w:rsidR="00DA4057" w:rsidRPr="00DA4057" w:rsidTr="00DA4057">
        <w:trPr>
          <w:cantSplit/>
          <w:trHeight w:val="204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DA4057" w:rsidRPr="00DA4057" w:rsidRDefault="00DA4057" w:rsidP="00A0209A">
            <w:pP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DA4057" w:rsidRPr="00DA4057" w:rsidRDefault="00DA4057" w:rsidP="00A02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DA4057" w:rsidRPr="00DA4057" w:rsidRDefault="00DA4057" w:rsidP="00A020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A4057" w:rsidRPr="00DA4057" w:rsidRDefault="00DA4057" w:rsidP="00DA4057">
      <w:pPr>
        <w:rPr>
          <w:rFonts w:ascii="Times New Roman" w:hAnsi="Times New Roman" w:cs="Times New Roman"/>
          <w:b/>
          <w:sz w:val="28"/>
          <w:szCs w:val="28"/>
        </w:rPr>
      </w:pPr>
      <w:r w:rsidRPr="00DA405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ҠАРАР                                                          </w:t>
      </w:r>
      <w:r w:rsidRPr="00DA4057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Pr="00DA405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                              </w:t>
      </w:r>
    </w:p>
    <w:p w:rsidR="00DA4057" w:rsidRPr="00DA4057" w:rsidRDefault="00DA4057" w:rsidP="00DA4057">
      <w:pPr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>«25» января 2024 года</w:t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DA4057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Pr="00DA4057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DA4057">
        <w:rPr>
          <w:rFonts w:ascii="Times New Roman" w:hAnsi="Times New Roman" w:cs="Times New Roman"/>
          <w:sz w:val="28"/>
          <w:szCs w:val="28"/>
          <w:lang w:val="ba-RU"/>
        </w:rPr>
        <w:t xml:space="preserve"> 1/1</w:t>
      </w:r>
    </w:p>
    <w:p w:rsidR="00DA4057" w:rsidRPr="00DA4057" w:rsidRDefault="00DA4057" w:rsidP="00DA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508044"/>
      <w:r w:rsidRPr="00DA4057">
        <w:rPr>
          <w:rFonts w:ascii="Times New Roman" w:hAnsi="Times New Roman" w:cs="Times New Roman"/>
          <w:b/>
          <w:sz w:val="28"/>
          <w:szCs w:val="28"/>
        </w:rPr>
        <w:t xml:space="preserve">Об индексации нормативов формирования расходов на оплату труда в органах местного самоуправления сельского поселения </w:t>
      </w:r>
      <w:proofErr w:type="spellStart"/>
      <w:proofErr w:type="gramStart"/>
      <w:r w:rsidRPr="00DA4057">
        <w:rPr>
          <w:rFonts w:ascii="Times New Roman" w:hAnsi="Times New Roman" w:cs="Times New Roman"/>
          <w:b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Pr="00DA40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DA4057">
        <w:rPr>
          <w:rFonts w:ascii="Times New Roman" w:hAnsi="Times New Roman" w:cs="Times New Roman"/>
          <w:b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bookmarkEnd w:id="0"/>
    </w:p>
    <w:p w:rsidR="00DA4057" w:rsidRPr="00DA4057" w:rsidRDefault="00DA4057" w:rsidP="00DA40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сельского поселения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29 января 2024 года № 4/33 «Об индексации нормативов формирования расходов на оплату труда в органах местного самоуправления сельского поселения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</w:t>
      </w:r>
      <w:r w:rsidRPr="00DA405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A4057" w:rsidRPr="00DA4057" w:rsidRDefault="00DA4057" w:rsidP="00DA405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-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Повысить с 1 января 2024 года в 1,055 раза размеры денежного вознаграждения лицам, замещающим муниципальные должности,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сельского поселения </w:t>
      </w:r>
      <w:proofErr w:type="spellStart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Янурусовский</w:t>
      </w:r>
      <w:proofErr w:type="spellEnd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Ишимбайский</w:t>
      </w:r>
      <w:proofErr w:type="spellEnd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 Республики Башкортостан, утвержденные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изменениями).</w:t>
      </w:r>
    </w:p>
    <w:p w:rsidR="00DA4057" w:rsidRPr="00DA4057" w:rsidRDefault="00DA4057" w:rsidP="00DA405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Установить, что при увеличении (индексации) оплаты денежного вознаграждения лицам, замещающим муниципальные должности, месячных должностных окладов, надбавок к должностному окладу за классный чин лицам, замещающим должности муниципальной службы сельского поселения </w:t>
      </w:r>
      <w:proofErr w:type="spellStart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Янурусовский</w:t>
      </w:r>
      <w:proofErr w:type="spellEnd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сельсовет муниципального района </w:t>
      </w:r>
      <w:proofErr w:type="spellStart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Ишимбайский</w:t>
      </w:r>
      <w:proofErr w:type="spellEnd"/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 Республики Башкортостан, размеры денежного вознаграждения, месячных должностных окладов, надбавок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:rsidR="00DA4057" w:rsidRPr="00DA4057" w:rsidRDefault="00DA4057" w:rsidP="00DA4057">
      <w:pPr>
        <w:numPr>
          <w:ilvl w:val="0"/>
          <w:numId w:val="16"/>
        </w:numPr>
        <w:tabs>
          <w:tab w:val="left" w:pos="851"/>
        </w:tabs>
        <w:spacing w:after="0" w:line="240" w:lineRule="auto"/>
        <w:ind w:right="12" w:firstLine="505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Финансовое обеспечение расходов, связанных с реализацией настоящего постановления, осуществить в пределах средств, предусмотренных на указанные цели.</w:t>
      </w:r>
    </w:p>
    <w:p w:rsidR="00DA4057" w:rsidRPr="00DA4057" w:rsidRDefault="00DA4057" w:rsidP="00DA4057">
      <w:pPr>
        <w:numPr>
          <w:ilvl w:val="0"/>
          <w:numId w:val="16"/>
        </w:numPr>
        <w:tabs>
          <w:tab w:val="left" w:pos="851"/>
        </w:tabs>
        <w:spacing w:after="0" w:line="240" w:lineRule="auto"/>
        <w:ind w:right="1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DA4057" w:rsidRPr="00DA4057" w:rsidRDefault="00DA4057" w:rsidP="00DA405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 </w:t>
      </w:r>
      <w:r w:rsidRPr="00DA405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A405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A01BF" w:rsidRPr="00DA4057" w:rsidRDefault="00BA01BF" w:rsidP="00BA01B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DA4057" w:rsidRPr="00DA4057" w:rsidTr="00A0209A">
        <w:trPr>
          <w:cantSplit/>
          <w:trHeight w:val="1180"/>
        </w:trPr>
        <w:tc>
          <w:tcPr>
            <w:tcW w:w="4150" w:type="dxa"/>
          </w:tcPr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DA405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DA4057">
              <w:rPr>
                <w:rFonts w:ascii="Times New Roman" w:hAnsi="Times New Roman" w:cs="Times New Roman"/>
                <w:b/>
              </w:rPr>
              <w:t xml:space="preserve">ы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</w:rPr>
              <w:t>Ишембай районы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4057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DA4057">
              <w:rPr>
                <w:rFonts w:ascii="Times New Roman" w:hAnsi="Times New Roman" w:cs="Times New Roman"/>
                <w:b/>
              </w:rPr>
              <w:t xml:space="preserve"> районы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  <w:lang w:val="ba-RU"/>
              </w:rPr>
              <w:t>Йәнырыҫ</w:t>
            </w:r>
            <w:r w:rsidRPr="00DA40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4057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DA4057">
              <w:rPr>
                <w:rFonts w:ascii="Times New Roman" w:hAnsi="Times New Roman" w:cs="Times New Roman"/>
                <w:b/>
              </w:rPr>
              <w:t xml:space="preserve"> Советы </w:t>
            </w:r>
            <w:proofErr w:type="spellStart"/>
            <w:r w:rsidRPr="00DA4057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4057">
              <w:rPr>
                <w:rFonts w:ascii="Times New Roman" w:hAnsi="Times New Roman" w:cs="Times New Roman"/>
                <w:b/>
              </w:rPr>
              <w:t>биләмә</w:t>
            </w:r>
            <w:proofErr w:type="spellEnd"/>
            <w:r w:rsidRPr="00DA405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DA4057">
              <w:rPr>
                <w:rFonts w:ascii="Times New Roman" w:hAnsi="Times New Roman" w:cs="Times New Roman"/>
                <w:b/>
              </w:rPr>
              <w:t xml:space="preserve">е </w:t>
            </w:r>
            <w:proofErr w:type="spellStart"/>
            <w:r w:rsidRPr="00DA4057">
              <w:rPr>
                <w:rFonts w:ascii="Times New Roman" w:hAnsi="Times New Roman" w:cs="Times New Roman"/>
                <w:b/>
              </w:rPr>
              <w:t>хакимиәте</w:t>
            </w:r>
            <w:proofErr w:type="spellEnd"/>
            <w:r w:rsidRPr="00DA40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A4057">
              <w:rPr>
                <w:rFonts w:ascii="Times New Roman" w:hAnsi="Times New Roman" w:cs="Times New Roman"/>
                <w:b/>
                <w:noProof/>
                <w:spacing w:val="-20"/>
              </w:rPr>
              <w:drawing>
                <wp:inline distT="0" distB="0" distL="0" distR="0">
                  <wp:extent cx="685800" cy="971550"/>
                  <wp:effectExtent l="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  <w:lang w:val="ba-RU"/>
              </w:rPr>
              <w:t>Янурусо</w:t>
            </w:r>
            <w:proofErr w:type="spellStart"/>
            <w:r w:rsidRPr="00DA4057">
              <w:rPr>
                <w:rFonts w:ascii="Times New Roman" w:hAnsi="Times New Roman" w:cs="Times New Roman"/>
                <w:b/>
              </w:rPr>
              <w:t>вский</w:t>
            </w:r>
            <w:proofErr w:type="spellEnd"/>
            <w:r w:rsidRPr="00DA4057">
              <w:rPr>
                <w:rFonts w:ascii="Times New Roman" w:hAnsi="Times New Roman" w:cs="Times New Roman"/>
                <w:b/>
              </w:rPr>
              <w:t xml:space="preserve"> сельсовет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057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057">
              <w:rPr>
                <w:rFonts w:ascii="Times New Roman" w:hAnsi="Times New Roman" w:cs="Times New Roman"/>
                <w:b/>
              </w:rPr>
              <w:t>Ишимбайский</w:t>
            </w:r>
            <w:proofErr w:type="spellEnd"/>
            <w:r w:rsidRPr="00DA4057">
              <w:rPr>
                <w:rFonts w:ascii="Times New Roman" w:hAnsi="Times New Roman" w:cs="Times New Roman"/>
                <w:b/>
              </w:rPr>
              <w:t xml:space="preserve"> район </w:t>
            </w:r>
          </w:p>
          <w:p w:rsidR="00DA4057" w:rsidRPr="00DA4057" w:rsidRDefault="00DA4057" w:rsidP="00DA40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A4057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  <w:tr w:rsidR="00DA4057" w:rsidRPr="00DA4057" w:rsidTr="00A0209A">
        <w:trPr>
          <w:cantSplit/>
          <w:trHeight w:val="653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DA4057" w:rsidRPr="00DA4057" w:rsidRDefault="00DA4057" w:rsidP="00DA405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DA4057" w:rsidRPr="00DA4057" w:rsidRDefault="00DA4057" w:rsidP="00DA405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DA4057" w:rsidRPr="00DA4057" w:rsidRDefault="00DA4057" w:rsidP="00DA405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</w:t>
      </w:r>
      <w:r w:rsidRPr="00DA4057">
        <w:rPr>
          <w:rFonts w:ascii="Times New Roman" w:hAnsi="Times New Roman" w:cs="Times New Roman"/>
          <w:b/>
          <w:sz w:val="28"/>
          <w:szCs w:val="28"/>
          <w:lang w:val="ba-RU"/>
        </w:rPr>
        <w:t xml:space="preserve">ҠАРАР                                                              </w:t>
      </w:r>
      <w:r w:rsidRPr="00DA40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05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                                     </w:t>
      </w: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>«30» января 2024 года</w:t>
      </w:r>
      <w:r w:rsidRPr="00DA40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A4057">
        <w:rPr>
          <w:rFonts w:ascii="Times New Roman" w:hAnsi="Times New Roman" w:cs="Times New Roman"/>
          <w:sz w:val="28"/>
          <w:szCs w:val="28"/>
        </w:rPr>
        <w:t>№</w:t>
      </w:r>
      <w:r w:rsidRPr="00DA4057">
        <w:rPr>
          <w:rFonts w:ascii="Times New Roman" w:hAnsi="Times New Roman" w:cs="Times New Roman"/>
          <w:sz w:val="28"/>
          <w:szCs w:val="28"/>
          <w:lang w:val="ba-RU"/>
        </w:rPr>
        <w:t xml:space="preserve"> 1/2</w:t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Pr="00DA4057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Pr="00DA40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4057" w:rsidRPr="00DA4057" w:rsidRDefault="00DA4057" w:rsidP="00DA4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57">
        <w:rPr>
          <w:rFonts w:ascii="Times New Roman" w:hAnsi="Times New Roman" w:cs="Times New Roman"/>
          <w:b/>
          <w:sz w:val="28"/>
          <w:szCs w:val="28"/>
        </w:rPr>
        <w:t xml:space="preserve">О повышении оплаты труда работников, осуществляющих техническое обеспечение деятельности органов местного самоуправления сельского поселения </w:t>
      </w:r>
      <w:proofErr w:type="spellStart"/>
      <w:proofErr w:type="gramStart"/>
      <w:r w:rsidRPr="00DA4057">
        <w:rPr>
          <w:rFonts w:ascii="Times New Roman" w:hAnsi="Times New Roman" w:cs="Times New Roman"/>
          <w:b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Pr="00DA40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DA4057">
        <w:rPr>
          <w:rFonts w:ascii="Times New Roman" w:hAnsi="Times New Roman" w:cs="Times New Roman"/>
          <w:b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DA4057" w:rsidRPr="00DA4057" w:rsidRDefault="00DA4057" w:rsidP="00DA4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57" w:rsidRPr="00DA4057" w:rsidRDefault="00DA4057" w:rsidP="00DA40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сельского поселения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29 января 2024 года № 4/34 «О повышении </w:t>
      </w:r>
      <w:bookmarkStart w:id="1" w:name="_Hlk157509507"/>
      <w:r w:rsidRPr="00DA4057">
        <w:rPr>
          <w:rFonts w:ascii="Times New Roman" w:hAnsi="Times New Roman" w:cs="Times New Roman"/>
          <w:sz w:val="28"/>
          <w:szCs w:val="28"/>
        </w:rPr>
        <w:t xml:space="preserve">оплаты труда работников, осуществляющих техническое обеспечение деятельности органов местного самоуправления сельского поселения </w:t>
      </w:r>
      <w:proofErr w:type="spellStart"/>
      <w:proofErr w:type="gram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DA40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bookmarkEnd w:id="1"/>
      <w:r w:rsidRPr="00DA4057">
        <w:rPr>
          <w:rFonts w:ascii="Times New Roman" w:hAnsi="Times New Roman" w:cs="Times New Roman"/>
          <w:sz w:val="28"/>
          <w:szCs w:val="28"/>
        </w:rPr>
        <w:t xml:space="preserve">» </w:t>
      </w:r>
      <w:r w:rsidRPr="00DA405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A4057" w:rsidRPr="00DA4057" w:rsidRDefault="00DA4057" w:rsidP="00DA405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1. Повысить с 1 января 2024 года в 1,055 раза должностные оклады и месячные тарифные ставки (оклады) работников (служащих, рабочих, водителей), осуществляющих техническое обеспечение деятельности органов местного самоуправления сельского поселения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  установленные согласно постановлениям Правительства Республики Башкортостан от 16 мая 2007 года № 131 «Об оплате труда работников отдельных государственных учреждений Республики Башкортостан», от 19 октября 2018 года № 506 «Об оплате труда работников, занимающих 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Башкортостан» согласно приложения.</w:t>
      </w:r>
    </w:p>
    <w:p w:rsidR="00DA4057" w:rsidRPr="00DA4057" w:rsidRDefault="00DA4057" w:rsidP="00DA405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>2. Установить, что финансовое обеспечение расходов, связанных с реализацией настоящего постановления, осуществляется в пределах средств, предусмотренных на указанные цели.</w:t>
      </w:r>
    </w:p>
    <w:p w:rsidR="00DA4057" w:rsidRPr="00DA4057" w:rsidRDefault="00DA4057" w:rsidP="00DA405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A4057">
        <w:rPr>
          <w:rFonts w:ascii="Times New Roman" w:hAnsi="Times New Roman" w:cs="Times New Roman"/>
          <w:sz w:val="28"/>
          <w:szCs w:val="28"/>
        </w:rPr>
        <w:t xml:space="preserve">    М.Р.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</w:r>
      <w:r w:rsidRPr="00DA40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2" w:name="_GoBack"/>
      <w:bookmarkEnd w:id="2"/>
    </w:p>
    <w:p w:rsidR="00DA4057" w:rsidRPr="00DA4057" w:rsidRDefault="00DA4057" w:rsidP="00DA405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A4057" w:rsidRPr="00DA4057" w:rsidRDefault="00DA4057" w:rsidP="00DA405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A4057" w:rsidRPr="00DA4057" w:rsidRDefault="00DA4057" w:rsidP="00DA405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A4057" w:rsidRPr="00DA4057" w:rsidRDefault="00DA4057" w:rsidP="00DA405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DA4057" w:rsidRPr="00DA4057" w:rsidRDefault="00DA4057" w:rsidP="00DA405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A4057" w:rsidRPr="00DA4057" w:rsidRDefault="00DA4057" w:rsidP="00DA405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>№ 1/</w:t>
      </w:r>
      <w:proofErr w:type="gramStart"/>
      <w:r w:rsidRPr="00DA4057">
        <w:rPr>
          <w:rFonts w:ascii="Times New Roman" w:hAnsi="Times New Roman" w:cs="Times New Roman"/>
          <w:sz w:val="28"/>
          <w:szCs w:val="28"/>
        </w:rPr>
        <w:t>2  от</w:t>
      </w:r>
      <w:proofErr w:type="gramEnd"/>
      <w:r w:rsidRPr="00DA4057">
        <w:rPr>
          <w:rFonts w:ascii="Times New Roman" w:hAnsi="Times New Roman" w:cs="Times New Roman"/>
          <w:sz w:val="28"/>
          <w:szCs w:val="28"/>
        </w:rPr>
        <w:t xml:space="preserve"> 30.01.2024г.</w:t>
      </w: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057" w:rsidRPr="00DA4057" w:rsidRDefault="00DA4057" w:rsidP="00DA4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057">
        <w:rPr>
          <w:rFonts w:ascii="Times New Roman" w:hAnsi="Times New Roman" w:cs="Times New Roman"/>
          <w:sz w:val="28"/>
          <w:szCs w:val="28"/>
        </w:rPr>
        <w:t xml:space="preserve">Должностные оклады (тарифные ставки) работников (служащих, рабочих, водителей), осуществляющих техническое обеспечение деятельности органов местного самоуправления сельского поселения </w:t>
      </w:r>
      <w:proofErr w:type="spellStart"/>
      <w:proofErr w:type="gramStart"/>
      <w:r w:rsidRPr="00DA4057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DA40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A4057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DA405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190"/>
      </w:tblGrid>
      <w:tr w:rsidR="00DA4057" w:rsidRPr="00DA4057" w:rsidTr="00A0209A">
        <w:tc>
          <w:tcPr>
            <w:tcW w:w="959" w:type="dxa"/>
            <w:shd w:val="clear" w:color="auto" w:fill="auto"/>
          </w:tcPr>
          <w:p w:rsidR="00DA4057" w:rsidRPr="00DA4057" w:rsidRDefault="00DA4057" w:rsidP="00DA4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DA4057" w:rsidRPr="00DA4057" w:rsidRDefault="00DA4057" w:rsidP="00DA4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57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3190" w:type="dxa"/>
            <w:shd w:val="clear" w:color="auto" w:fill="auto"/>
          </w:tcPr>
          <w:p w:rsidR="00DA4057" w:rsidRPr="00DA4057" w:rsidRDefault="00DA4057" w:rsidP="00DA4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57">
              <w:rPr>
                <w:rFonts w:ascii="Times New Roman" w:hAnsi="Times New Roman" w:cs="Times New Roman"/>
                <w:sz w:val="28"/>
                <w:szCs w:val="28"/>
              </w:rPr>
              <w:t>Должностные оклады, месячные тарифные ставки, рублей</w:t>
            </w:r>
          </w:p>
        </w:tc>
      </w:tr>
      <w:tr w:rsidR="00DA4057" w:rsidRPr="00DA4057" w:rsidTr="00A0209A">
        <w:tc>
          <w:tcPr>
            <w:tcW w:w="959" w:type="dxa"/>
            <w:shd w:val="clear" w:color="auto" w:fill="auto"/>
          </w:tcPr>
          <w:p w:rsidR="00DA4057" w:rsidRPr="00DA4057" w:rsidRDefault="00DA4057" w:rsidP="00DA4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DA4057" w:rsidRPr="00DA4057" w:rsidRDefault="00DA4057" w:rsidP="00DA40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057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3190" w:type="dxa"/>
            <w:shd w:val="clear" w:color="auto" w:fill="auto"/>
          </w:tcPr>
          <w:p w:rsidR="00DA4057" w:rsidRPr="00DA4057" w:rsidRDefault="00DA4057" w:rsidP="00DA4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57">
              <w:rPr>
                <w:rFonts w:ascii="Times New Roman" w:hAnsi="Times New Roman" w:cs="Times New Roman"/>
                <w:sz w:val="28"/>
                <w:szCs w:val="28"/>
              </w:rPr>
              <w:t>4809</w:t>
            </w:r>
          </w:p>
        </w:tc>
      </w:tr>
    </w:tbl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A4057" w:rsidRPr="00DA4057" w:rsidRDefault="00DA4057" w:rsidP="00DA405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86A24" w:rsidRPr="00DA4057" w:rsidRDefault="00E86A24" w:rsidP="00DA4057">
      <w:pPr>
        <w:spacing w:after="0"/>
        <w:rPr>
          <w:rFonts w:ascii="Times New Roman" w:hAnsi="Times New Roman" w:cs="Times New Roman"/>
        </w:rPr>
      </w:pPr>
    </w:p>
    <w:sectPr w:rsidR="00E86A24" w:rsidRPr="00DA4057" w:rsidSect="00DA4057">
      <w:pgSz w:w="11906" w:h="16838"/>
      <w:pgMar w:top="22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C"/>
    <w:multiLevelType w:val="singleLevel"/>
    <w:tmpl w:val="066800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05789"/>
    <w:multiLevelType w:val="hybridMultilevel"/>
    <w:tmpl w:val="F7181500"/>
    <w:lvl w:ilvl="0" w:tplc="FFFFFFFF">
      <w:start w:val="8"/>
      <w:numFmt w:val="decimalZero"/>
      <w:pStyle w:val="9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728"/>
    <w:multiLevelType w:val="hybridMultilevel"/>
    <w:tmpl w:val="BDCCD9DE"/>
    <w:lvl w:ilvl="0" w:tplc="F4225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D54"/>
    <w:multiLevelType w:val="multilevel"/>
    <w:tmpl w:val="9AC4D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62E1E"/>
    <w:multiLevelType w:val="hybridMultilevel"/>
    <w:tmpl w:val="AC2CBE96"/>
    <w:lvl w:ilvl="0" w:tplc="FFFFFFFF">
      <w:start w:val="1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C4646"/>
    <w:multiLevelType w:val="hybridMultilevel"/>
    <w:tmpl w:val="B796682E"/>
    <w:lvl w:ilvl="0" w:tplc="227C601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C41"/>
    <w:multiLevelType w:val="hybridMultilevel"/>
    <w:tmpl w:val="3FC4CCE0"/>
    <w:lvl w:ilvl="0" w:tplc="5E38F652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806952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A46520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76126C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927696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0A62C6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86D922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8440D0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AE373A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553F6"/>
    <w:multiLevelType w:val="hybridMultilevel"/>
    <w:tmpl w:val="39B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6EE"/>
    <w:multiLevelType w:val="hybridMultilevel"/>
    <w:tmpl w:val="55449144"/>
    <w:lvl w:ilvl="0" w:tplc="E998E9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752CB"/>
    <w:multiLevelType w:val="hybridMultilevel"/>
    <w:tmpl w:val="AECC4D4C"/>
    <w:lvl w:ilvl="0" w:tplc="FFFFFFFF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5176C"/>
    <w:multiLevelType w:val="multilevel"/>
    <w:tmpl w:val="9488D080"/>
    <w:lvl w:ilvl="0">
      <w:start w:val="1"/>
      <w:numFmt w:val="bullet"/>
      <w:lvlText w:val="-"/>
      <w:lvlJc w:val="left"/>
      <w:pPr>
        <w:ind w:left="723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7230" w:firstLine="0"/>
      </w:pPr>
    </w:lvl>
    <w:lvl w:ilvl="2">
      <w:numFmt w:val="decimal"/>
      <w:lvlText w:val=""/>
      <w:lvlJc w:val="left"/>
      <w:pPr>
        <w:ind w:left="7230" w:firstLine="0"/>
      </w:pPr>
    </w:lvl>
    <w:lvl w:ilvl="3">
      <w:numFmt w:val="decimal"/>
      <w:lvlText w:val=""/>
      <w:lvlJc w:val="left"/>
      <w:pPr>
        <w:ind w:left="7230" w:firstLine="0"/>
      </w:pPr>
    </w:lvl>
    <w:lvl w:ilvl="4">
      <w:numFmt w:val="decimal"/>
      <w:lvlText w:val=""/>
      <w:lvlJc w:val="left"/>
      <w:pPr>
        <w:ind w:left="7230" w:firstLine="0"/>
      </w:pPr>
    </w:lvl>
    <w:lvl w:ilvl="5">
      <w:numFmt w:val="decimal"/>
      <w:lvlText w:val=""/>
      <w:lvlJc w:val="left"/>
      <w:pPr>
        <w:ind w:left="7230" w:firstLine="0"/>
      </w:pPr>
    </w:lvl>
    <w:lvl w:ilvl="6">
      <w:numFmt w:val="decimal"/>
      <w:lvlText w:val=""/>
      <w:lvlJc w:val="left"/>
      <w:pPr>
        <w:ind w:left="7230" w:firstLine="0"/>
      </w:pPr>
    </w:lvl>
    <w:lvl w:ilvl="7">
      <w:numFmt w:val="decimal"/>
      <w:lvlText w:val=""/>
      <w:lvlJc w:val="left"/>
      <w:pPr>
        <w:ind w:left="7230" w:firstLine="0"/>
      </w:pPr>
    </w:lvl>
    <w:lvl w:ilvl="8">
      <w:numFmt w:val="decimal"/>
      <w:lvlText w:val=""/>
      <w:lvlJc w:val="left"/>
      <w:pPr>
        <w:ind w:left="7230" w:firstLine="0"/>
      </w:pPr>
    </w:lvl>
  </w:abstractNum>
  <w:abstractNum w:abstractNumId="13" w15:restartNumberingAfterBreak="0">
    <w:nsid w:val="62B16A95"/>
    <w:multiLevelType w:val="hybridMultilevel"/>
    <w:tmpl w:val="7D080D5C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</w:lvl>
  </w:abstractNum>
  <w:abstractNum w:abstractNumId="14" w15:restartNumberingAfterBreak="0">
    <w:nsid w:val="70496AA7"/>
    <w:multiLevelType w:val="hybridMultilevel"/>
    <w:tmpl w:val="ABDA3E3C"/>
    <w:lvl w:ilvl="0" w:tplc="9FF06C14">
      <w:start w:val="1947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84842EB"/>
    <w:multiLevelType w:val="hybridMultilevel"/>
    <w:tmpl w:val="754C4D8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754C3"/>
    <w:rsid w:val="00167BBB"/>
    <w:rsid w:val="00212F43"/>
    <w:rsid w:val="00235906"/>
    <w:rsid w:val="00342A59"/>
    <w:rsid w:val="003A610E"/>
    <w:rsid w:val="003D647F"/>
    <w:rsid w:val="004445F3"/>
    <w:rsid w:val="005018FE"/>
    <w:rsid w:val="005956EF"/>
    <w:rsid w:val="005A0E0D"/>
    <w:rsid w:val="006530D8"/>
    <w:rsid w:val="006754C3"/>
    <w:rsid w:val="0068571D"/>
    <w:rsid w:val="00763F8D"/>
    <w:rsid w:val="008E43DC"/>
    <w:rsid w:val="009B40F1"/>
    <w:rsid w:val="00A02213"/>
    <w:rsid w:val="00A04E63"/>
    <w:rsid w:val="00A163E5"/>
    <w:rsid w:val="00A5046C"/>
    <w:rsid w:val="00A5591C"/>
    <w:rsid w:val="00A63581"/>
    <w:rsid w:val="00B6243D"/>
    <w:rsid w:val="00BA01BF"/>
    <w:rsid w:val="00BB5F5F"/>
    <w:rsid w:val="00CA058C"/>
    <w:rsid w:val="00CF59A7"/>
    <w:rsid w:val="00D57EA0"/>
    <w:rsid w:val="00D93841"/>
    <w:rsid w:val="00DA4057"/>
    <w:rsid w:val="00DC7E4A"/>
    <w:rsid w:val="00DE3B93"/>
    <w:rsid w:val="00E86A24"/>
    <w:rsid w:val="00EA6A73"/>
    <w:rsid w:val="00F542AD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D1BB"/>
  <w15:docId w15:val="{0524C5BA-5B09-4DAF-B232-2F3B8FB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5F"/>
  </w:style>
  <w:style w:type="paragraph" w:styleId="1">
    <w:name w:val="heading 1"/>
    <w:basedOn w:val="a"/>
    <w:next w:val="a"/>
    <w:link w:val="10"/>
    <w:qFormat/>
    <w:rsid w:val="00A0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54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E3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04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A04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A04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A04E63"/>
    <w:pPr>
      <w:keepNext/>
      <w:numPr>
        <w:numId w:val="6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4C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6754C3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6754C3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styleId="a5">
    <w:name w:val="Balloon Text"/>
    <w:basedOn w:val="a"/>
    <w:link w:val="a6"/>
    <w:semiHidden/>
    <w:unhideWhenUsed/>
    <w:rsid w:val="006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12F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1"/>
    <w:locked/>
    <w:rsid w:val="00212F4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212F43"/>
    <w:pPr>
      <w:widowControl w:val="0"/>
      <w:shd w:val="clear" w:color="auto" w:fill="FFFFFF"/>
      <w:spacing w:after="0" w:line="266" w:lineRule="exact"/>
    </w:pPr>
    <w:rPr>
      <w:shd w:val="clear" w:color="auto" w:fill="FFFFFF"/>
    </w:rPr>
  </w:style>
  <w:style w:type="character" w:customStyle="1" w:styleId="41">
    <w:name w:val="Основной текст (4)_"/>
    <w:link w:val="42"/>
    <w:locked/>
    <w:rsid w:val="00212F43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F43"/>
    <w:pPr>
      <w:widowControl w:val="0"/>
      <w:shd w:val="clear" w:color="auto" w:fill="FFFFFF"/>
      <w:spacing w:before="600" w:after="240" w:line="302" w:lineRule="exact"/>
    </w:pPr>
    <w:rPr>
      <w:b/>
      <w:sz w:val="25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212F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43"/>
  </w:style>
  <w:style w:type="character" w:customStyle="1" w:styleId="23">
    <w:name w:val="Основной текст (2)_"/>
    <w:basedOn w:val="a0"/>
    <w:link w:val="24"/>
    <w:uiPriority w:val="99"/>
    <w:locked/>
    <w:rsid w:val="00DE3B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3B9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8">
    <w:name w:val="No Spacing"/>
    <w:link w:val="a9"/>
    <w:uiPriority w:val="99"/>
    <w:qFormat/>
    <w:rsid w:val="00DE3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DE3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3B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link w:val="a8"/>
    <w:uiPriority w:val="99"/>
    <w:locked/>
    <w:rsid w:val="00167BB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16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B5F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5F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5F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F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5F5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02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A02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A04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rsid w:val="00A04E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rsid w:val="00A04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5">
    <w:name w:val="Body Text 2"/>
    <w:basedOn w:val="a"/>
    <w:link w:val="26"/>
    <w:unhideWhenUsed/>
    <w:rsid w:val="00A04E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04E63"/>
  </w:style>
  <w:style w:type="character" w:customStyle="1" w:styleId="90">
    <w:name w:val="Заголовок 9 Знак"/>
    <w:basedOn w:val="a0"/>
    <w:link w:val="9"/>
    <w:rsid w:val="00A04E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A04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rsid w:val="00A04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Plain Text"/>
    <w:basedOn w:val="a"/>
    <w:link w:val="af2"/>
    <w:rsid w:val="00A04E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A04E63"/>
    <w:rPr>
      <w:rFonts w:ascii="Courier New" w:eastAsia="Times New Roman" w:hAnsi="Courier New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0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A04E63"/>
    <w:pPr>
      <w:spacing w:after="0" w:line="240" w:lineRule="auto"/>
      <w:ind w:left="3960" w:firstLine="37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04E6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0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4E63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шрифт абзаца1"/>
    <w:rsid w:val="003A610E"/>
  </w:style>
  <w:style w:type="paragraph" w:customStyle="1" w:styleId="310">
    <w:name w:val="Основной текст 31"/>
    <w:basedOn w:val="a"/>
    <w:rsid w:val="003A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2021-04-02T07:00:00Z</dcterms:created>
  <dcterms:modified xsi:type="dcterms:W3CDTF">2024-03-22T11:18:00Z</dcterms:modified>
</cp:coreProperties>
</file>