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75469" w:rsidTr="00975469">
        <w:trPr>
          <w:cantSplit/>
          <w:trHeight w:val="1180"/>
        </w:trPr>
        <w:tc>
          <w:tcPr>
            <w:tcW w:w="4150" w:type="dxa"/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Ишембай районы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>
                  <wp:extent cx="590550" cy="82867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975469" w:rsidTr="00975469">
        <w:trPr>
          <w:cantSplit/>
          <w:trHeight w:val="65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75469" w:rsidRDefault="00975469">
            <w:pPr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469" w:rsidRDefault="00975469" w:rsidP="00975469">
      <w:pPr>
        <w:keepNext/>
        <w:keepLines/>
        <w:spacing w:after="236" w:line="317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от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2022 года                                                                                   №                                                                                                                                                                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(«дорожной карты») по повышению значений показателей доступности для инвалидов объектов и услуг в сфере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Янурусовкий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на 2022-2025 годы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469" w:rsidRDefault="00975469" w:rsidP="00975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года №599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– 2025 годы.</w:t>
      </w:r>
    </w:p>
    <w:p w:rsidR="00975469" w:rsidRDefault="00975469" w:rsidP="009754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469" w:rsidRDefault="00975469" w:rsidP="00975469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75469" w:rsidRDefault="00975469" w:rsidP="00975469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главы сельского</w:t>
      </w:r>
    </w:p>
    <w:p w:rsidR="00975469" w:rsidRDefault="00975469" w:rsidP="00975469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5469" w:rsidRDefault="00975469" w:rsidP="00975469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975469" w:rsidRDefault="00975469" w:rsidP="00975469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75469" w:rsidRDefault="00975469" w:rsidP="00975469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975469" w:rsidRDefault="00975469" w:rsidP="00975469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от             2022 года № 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объектов и услуг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сфере 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– 2025 годы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469" w:rsidRDefault="00975469" w:rsidP="00975469">
      <w:pPr>
        <w:spacing w:after="0" w:line="240" w:lineRule="auto"/>
        <w:ind w:left="33" w:hanging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Общее описание «дорожной карты»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</w:t>
      </w:r>
    </w:p>
    <w:p w:rsidR="00975469" w:rsidRDefault="00975469" w:rsidP="009754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уязвимыми 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975469" w:rsidRDefault="00975469" w:rsidP="00975469">
      <w:pPr>
        <w:shd w:val="clear" w:color="auto" w:fill="FFFFFF"/>
        <w:spacing w:after="0" w:line="240" w:lineRule="auto"/>
        <w:ind w:left="16" w:firstLine="717"/>
        <w:jc w:val="both"/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  <w:t xml:space="preserve">Целью разработки "дорожной карты" является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  <w:t>обеспечение  беспрепятственного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  <w:t xml:space="preserve">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975469" w:rsidRDefault="00975469" w:rsidP="00975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975469" w:rsidRDefault="00975469" w:rsidP="00975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975469" w:rsidRDefault="00975469" w:rsidP="00975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975469" w:rsidRDefault="00975469" w:rsidP="00975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975469" w:rsidRDefault="00975469" w:rsidP="00975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общественными организациями инвалидов.     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Решение поставленных задач будет осуществляться в ходе реализации дорожной карты с 2022 по 2025 год.     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 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обеспечить полноценную интеграцию детей-инвалидов с обществом, повысить доступность и качество услуг для инвалидов, преодолеть социальную разобщенность.</w:t>
      </w:r>
    </w:p>
    <w:p w:rsidR="00975469" w:rsidRDefault="00975469" w:rsidP="00975469">
      <w:pPr>
        <w:shd w:val="clear" w:color="auto" w:fill="FFFFFF"/>
        <w:spacing w:after="0" w:line="240" w:lineRule="auto"/>
        <w:ind w:left="16" w:firstLine="717"/>
        <w:jc w:val="both"/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0" w:line="240" w:lineRule="auto"/>
        <w:ind w:left="16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Совета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  предложения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корректировке перечня мероприятий.   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Контроль за исполнением дорожной карты и оценку эффективности реализации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75469">
          <w:pgSz w:w="11906" w:h="16838"/>
          <w:pgMar w:top="397" w:right="851" w:bottom="567" w:left="1418" w:header="709" w:footer="709" w:gutter="0"/>
          <w:cols w:space="720"/>
        </w:sectPr>
      </w:pPr>
    </w:p>
    <w:p w:rsidR="00975469" w:rsidRDefault="00975469" w:rsidP="00975469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lastRenderedPageBreak/>
        <w:t>2.  ПЕРЕЧЕНЬ МЕРОПРИЯТИЙ,</w:t>
      </w:r>
    </w:p>
    <w:p w:rsidR="00975469" w:rsidRDefault="00975469" w:rsidP="00975469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</w:rPr>
        <w:t xml:space="preserve">реализуемых для достижения </w:t>
      </w:r>
      <w:r>
        <w:rPr>
          <w:rFonts w:ascii="Times New Roman" w:eastAsia="Calibri" w:hAnsi="Times New Roman" w:cs="Times New Roman"/>
          <w:b/>
          <w:color w:val="000000"/>
          <w:spacing w:val="-1"/>
          <w:kern w:val="2"/>
          <w:sz w:val="24"/>
          <w:szCs w:val="24"/>
        </w:rPr>
        <w:t>запланированных значений показателей доступности для инвалидов</w:t>
      </w:r>
      <w:r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</w:rPr>
        <w:t>объектов и услуг</w:t>
      </w:r>
    </w:p>
    <w:p w:rsidR="00975469" w:rsidRDefault="00975469" w:rsidP="00975469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</w:p>
    <w:p w:rsidR="00975469" w:rsidRDefault="00975469" w:rsidP="009754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6"/>
        <w:gridCol w:w="84"/>
        <w:gridCol w:w="4734"/>
        <w:gridCol w:w="2552"/>
        <w:gridCol w:w="2693"/>
        <w:gridCol w:w="1701"/>
        <w:gridCol w:w="2835"/>
      </w:tblGrid>
      <w:tr w:rsidR="00975469" w:rsidTr="00975469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t xml:space="preserve">Нормативный правовой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69" w:rsidRDefault="00975469">
            <w:pPr>
              <w:shd w:val="clear" w:color="auto" w:fill="FFFFFF"/>
              <w:snapToGrid w:val="0"/>
              <w:spacing w:after="0" w:line="235" w:lineRule="exact"/>
              <w:ind w:left="24" w:right="1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</w:rPr>
              <w:t xml:space="preserve">Ответственные исполнители, </w:t>
            </w: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69" w:rsidRDefault="00975469">
            <w:pPr>
              <w:shd w:val="clear" w:color="auto" w:fill="FFFFFF"/>
              <w:snapToGrid w:val="0"/>
              <w:spacing w:after="0" w:line="235" w:lineRule="exact"/>
              <w:ind w:left="192" w:right="19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Срок </w:t>
            </w: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результат</w:t>
            </w:r>
          </w:p>
        </w:tc>
      </w:tr>
      <w:tr w:rsidR="00975469" w:rsidTr="00975469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75469" w:rsidTr="00975469">
        <w:tc>
          <w:tcPr>
            <w:tcW w:w="15167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469" w:rsidRDefault="00975469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975469" w:rsidRDefault="00975469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2"/>
                <w:sz w:val="24"/>
                <w:szCs w:val="24"/>
              </w:rPr>
            </w:pPr>
          </w:p>
        </w:tc>
      </w:tr>
      <w:tr w:rsidR="00975469" w:rsidTr="0097546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2017-2020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469" w:rsidTr="0097546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УА и ГС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</w:t>
            </w:r>
          </w:p>
        </w:tc>
      </w:tr>
      <w:tr w:rsidR="00975469" w:rsidTr="0097546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пандусами входов административного здания</w:t>
            </w: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59.13330.2011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  </w:t>
            </w: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</w:tbl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2552"/>
        <w:gridCol w:w="2693"/>
        <w:gridCol w:w="1701"/>
        <w:gridCol w:w="2578"/>
        <w:gridCol w:w="257"/>
        <w:gridCol w:w="58"/>
      </w:tblGrid>
      <w:tr w:rsidR="00975469" w:rsidTr="00975469">
        <w:trPr>
          <w:gridBefore w:val="6"/>
          <w:wBefore w:w="14910" w:type="dxa"/>
          <w:trHeight w:val="45"/>
        </w:trPr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469" w:rsidRDefault="00975469">
            <w:pPr>
              <w:snapToGri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</w:rPr>
            </w:pPr>
          </w:p>
        </w:tc>
      </w:tr>
      <w:tr w:rsidR="00975469" w:rsidTr="00975469">
        <w:trPr>
          <w:gridAfter w:val="2"/>
          <w:wAfter w:w="315" w:type="dxa"/>
          <w:trHeight w:val="100"/>
        </w:trPr>
        <w:tc>
          <w:tcPr>
            <w:tcW w:w="149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469" w:rsidRDefault="00975469">
            <w:pPr>
              <w:snapToGri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</w:rPr>
            </w:pPr>
          </w:p>
        </w:tc>
      </w:tr>
      <w:tr w:rsidR="00975469" w:rsidTr="00975469">
        <w:trPr>
          <w:gridAfter w:val="1"/>
          <w:wAfter w:w="58" w:type="dxa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hd w:val="clear" w:color="auto" w:fill="FFFFFF"/>
              <w:snapToGrid w:val="0"/>
              <w:spacing w:after="0" w:line="230" w:lineRule="exact"/>
              <w:ind w:left="240"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75469" w:rsidTr="00975469">
        <w:trPr>
          <w:gridAfter w:val="1"/>
          <w:wAfter w:w="58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975469" w:rsidTr="00975469">
        <w:trPr>
          <w:gridAfter w:val="1"/>
          <w:wAfter w:w="58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469" w:rsidRDefault="009754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предоставляемых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инвалидам</w:t>
            </w:r>
            <w:proofErr w:type="gramEnd"/>
          </w:p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469" w:rsidTr="00975469">
        <w:trPr>
          <w:gridAfter w:val="1"/>
          <w:wAfter w:w="58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5469" w:rsidRDefault="009754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годы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469" w:rsidRDefault="009754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75469" w:rsidTr="00975469">
        <w:trPr>
          <w:cantSplit/>
          <w:trHeight w:val="1180"/>
        </w:trPr>
        <w:tc>
          <w:tcPr>
            <w:tcW w:w="4150" w:type="dxa"/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Ишембай районы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районы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ba-RU"/>
              </w:rPr>
              <w:t>Йәнырыҫ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биләмә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20"/>
              </w:rPr>
              <w:drawing>
                <wp:inline distT="0" distB="0" distL="0" distR="0">
                  <wp:extent cx="685800" cy="971550"/>
                  <wp:effectExtent l="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ba-RU"/>
              </w:rPr>
              <w:t>Янурусо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</w:tc>
      </w:tr>
      <w:tr w:rsidR="00975469" w:rsidTr="00975469">
        <w:trPr>
          <w:cantSplit/>
          <w:trHeight w:val="65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75469" w:rsidRDefault="00975469">
            <w:pPr>
              <w:spacing w:after="0"/>
              <w:rPr>
                <w:rFonts w:ascii="Times New Roman" w:eastAsia="Times New Roman" w:hAnsi="Times New Roman" w:cs="Times New Roman"/>
                <w:b/>
                <w:spacing w:val="-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  </w:t>
      </w:r>
      <w:proofErr w:type="gramEnd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»   2022 года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№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 программы</w:t>
      </w:r>
      <w:proofErr w:type="gramEnd"/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«Военно-патриотическое воспитание и формирование гражданственности у молодежи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Башкортостан  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2022-2024 годы»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 муниципальную </w:t>
      </w:r>
      <w:hyperlink r:id="rId6" w:tooltip="consultantplus://offline/ref=22BD580785CBBD548158A7337DF8F71B9A96C57DACEB9F445FA016C828CC86AE93752F077DE4047C27C9O4zFL" w:history="1">
        <w:r>
          <w:rPr>
            <w:rStyle w:val="af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«Военно-патриотическое воспитание и формирование гражданственности у молодежи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  на 2022-2024 годы»   согласно приложению.</w:t>
      </w:r>
    </w:p>
    <w:p w:rsidR="00975469" w:rsidRDefault="00975469" w:rsidP="00975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Башкортостан  http://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yanurus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3. Контроль за исполнением настоящего постановления оставляю за собой.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     М.Р.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Маннанов</w:t>
      </w:r>
      <w:proofErr w:type="spellEnd"/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75469" w:rsidRDefault="00975469" w:rsidP="00975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сельского</w:t>
      </w:r>
    </w:p>
    <w:p w:rsidR="00975469" w:rsidRDefault="00975469" w:rsidP="00975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975469" w:rsidRDefault="00975469" w:rsidP="00975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2022 г № </w:t>
      </w:r>
    </w:p>
    <w:p w:rsidR="00975469" w:rsidRDefault="00975469" w:rsidP="00975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  </w:t>
      </w:r>
      <w:hyperlink r:id="rId7" w:tooltip="consultantplus://offline/ref=22BD580785CBBD548158A7337DF8F71B9A96C57DACEB9F445FA016C828CC86AE93752F077DE4047C27C9O4zFL" w:history="1">
        <w:r>
          <w:rPr>
            <w:rStyle w:val="af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программы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 «Военно-патриотическое воспитание и формирование гражданственности у молодежи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  на 2022-2024 годы»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6672"/>
      </w:tblGrid>
      <w:tr w:rsidR="00975469" w:rsidTr="00975469">
        <w:trPr>
          <w:tblCellSpacing w:w="0" w:type="dxa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«Военно-патриотическое воспитание и формирование гражданственности у молодежи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  на 2022-2024 годы» (далее - Программа)</w:t>
            </w:r>
          </w:p>
        </w:tc>
      </w:tr>
      <w:tr w:rsidR="00975469" w:rsidTr="00975469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28 марта 1998 года № 53-ФЗ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«О воинской обязанности и военной службе»;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75469" w:rsidTr="00975469">
        <w:trPr>
          <w:trHeight w:val="278"/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975469" w:rsidTr="00975469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75469" w:rsidTr="00975469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75469" w:rsidTr="00975469">
        <w:trPr>
          <w:trHeight w:val="3822"/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духовно-нравственное воспитание молодежи;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с допризывной молодежью;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создание условий для повышения престижа прохождения военной службы в рядах Российской Армии;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увековечивание памяти защитников Отечества, укрепление связи поколений,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гражданско-патриотическое воспитание молодежи.</w:t>
            </w:r>
          </w:p>
        </w:tc>
      </w:tr>
      <w:tr w:rsidR="00975469" w:rsidTr="00975469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2022-2024 годы </w:t>
            </w:r>
          </w:p>
        </w:tc>
      </w:tr>
      <w:tr w:rsidR="00975469" w:rsidTr="00975469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3,0 тыс. рублей;</w:t>
            </w:r>
          </w:p>
          <w:p w:rsidR="00975469" w:rsidRDefault="009754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  3,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 тыс.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3,0  тыс. рублей.</w:t>
            </w:r>
          </w:p>
        </w:tc>
      </w:tr>
      <w:tr w:rsidR="00975469" w:rsidTr="00975469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повышение престижа прохождения военной службы в рядах Российской Армии;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увековечивание памяти защитников Отечества, укрепление связи поколений</w:t>
            </w:r>
          </w:p>
        </w:tc>
      </w:tr>
    </w:tbl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цель программы</w:t>
      </w:r>
      <w:r>
        <w:rPr>
          <w:noProof/>
        </w:rPr>
        <mc:AlternateContent>
          <mc:Choice Requires="wps">
            <w:drawing>
              <wp:inline distT="0" distB="0" distL="0" distR="0">
                <wp:extent cx="19050" cy="209550"/>
                <wp:effectExtent l="0" t="0" r="0" b="0"/>
                <wp:docPr id="6" name="Прямоугольник 6" descr="data:image/png;base64,iVBORw0KGgoAAAANSUhEUgAAAAIAAAAWCAYAAADq8U2pAAAAAXNSR0IArs4c6QAAAA9JREFUGFdjZIACxqHMAAAJqwAXkcsTm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19574" id="Прямоугольник 6" o:spid="_x0000_s1026" alt="data:image/png;base64,iVBORw0KGgoAAAANSUhEUgAAAAIAAAAWCAYAAADq8U2pAAAAAXNSR0IArs4c6QAAAA9JREFUGFdjZIACxqHMAAAJqwAXkcsTmwAAAABJRU5ErkJggg==" style="width:1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период в Российской истории – время смены ценностных ориентиров.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военно-патриотического воспитания молодежи составляет:</w:t>
      </w:r>
    </w:p>
    <w:p w:rsidR="00975469" w:rsidRDefault="00975469" w:rsidP="009754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975469" w:rsidRDefault="00975469" w:rsidP="009754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975469" w:rsidRDefault="00975469" w:rsidP="009754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975469" w:rsidRDefault="00975469" w:rsidP="009754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975469" w:rsidRDefault="00975469" w:rsidP="009754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975469" w:rsidRDefault="00975469" w:rsidP="0097546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975469" w:rsidRDefault="00975469" w:rsidP="009754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975469" w:rsidRDefault="00975469" w:rsidP="009754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этой цели требуется выполнение следующих основных задач:</w:t>
      </w:r>
    </w:p>
    <w:p w:rsidR="00975469" w:rsidRDefault="00975469" w:rsidP="009754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духовно-нравственное воспитание молодежи;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допризывной молодежью;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повышения престижа прохождения военной службы в рядах Российской Армии;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увековечивание памяти защитников Отечества, укрепление связи поколений,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гражданско-патриотическое воспитание молодежи.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Управление программой и механизм ее реализации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сформирована как комплекс конкретных и реальных в выполнении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общепатриотического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третью группу относятся такие формы как спортивные секции и клубы и объединения различной направленности.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975469" w:rsidRDefault="00975469" w:rsidP="0097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реализуется на основе положений действующего законодательства.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Программы определена стратегическими целями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патриотического 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приоритетными направлениями развития общества в целом.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будет состоять из мероприятий, соответствующих ее приоритетным целям.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контроль за ходом выполнения Программы осуществляет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975469" w:rsidRDefault="00975469" w:rsidP="0097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разработку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обеспечение реализации программных мероприятий;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выполнения программных мероприятий, индикаторов результативности реализации Программы;</w:t>
      </w:r>
    </w:p>
    <w:p w:rsidR="00975469" w:rsidRDefault="00975469" w:rsidP="0097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координация деятельности подведомственных учреждений, принимающих участие в реализации программных мероприятий.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Перечень и описание программных мероприятий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3578"/>
        <w:gridCol w:w="2978"/>
        <w:gridCol w:w="2165"/>
      </w:tblGrid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Акции: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«Помощь ветеранам» (оказание помощи труженикам тыла, вдовам);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«Памятники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героям  Великой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Победы» » (уход за памятниками и мемориальным комплексом);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«Письма Победы» 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тружеников тыла, солдатских вдов с днем Победы)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 годы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конкурсов, смотров, классных часов, встреч с ветеранами боевых действий  посвященных Дню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защитника Отечества, Дню Победы и Дню памяти и скорби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сельского поселения;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ветеранов и молодежи, посвященные Победе в Великой Отечественной войне 1941-1945г.г., участие в молодежной акции «Георгиевская ленточка», организация и проведение торжественных мероприятий «Вахта памяти»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проведения конкурса рисунков «И помнит мир спасенный»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9 мая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 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надлежащем виде и ремонт памятников, войнам</w:t>
            </w:r>
          </w:p>
          <w:p w:rsidR="00975469" w:rsidRDefault="009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погибшим в годы 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</w:tr>
      <w:tr w:rsidR="00975469" w:rsidTr="00975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государственных символов Российской Федерации и Республики Башкортостан  во время проведения культурно-массовых, спортивных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</w:tr>
    </w:tbl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rPr>
          <w:rFonts w:eastAsiaTheme="minorHAnsi"/>
          <w:lang w:eastAsia="en-US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75469" w:rsidTr="00975469">
        <w:trPr>
          <w:cantSplit/>
          <w:trHeight w:val="1180"/>
        </w:trPr>
        <w:tc>
          <w:tcPr>
            <w:tcW w:w="4150" w:type="dxa"/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Ишембай районы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районы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/>
              </w:rPr>
              <w:t>Йәнырыҫ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биләмә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20"/>
              </w:rPr>
              <w:drawing>
                <wp:inline distT="0" distB="0" distL="0" distR="0">
                  <wp:extent cx="685800" cy="97155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/>
              </w:rPr>
              <w:t>Янурусо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</w:p>
          <w:p w:rsid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</w:tc>
      </w:tr>
      <w:tr w:rsidR="00975469" w:rsidTr="00975469">
        <w:trPr>
          <w:cantSplit/>
          <w:trHeight w:val="65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75469" w:rsidRDefault="00975469">
            <w:pPr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2022 года                                                                       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 xml:space="preserve">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№ 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предоставления </w:t>
      </w:r>
    </w:p>
    <w:p w:rsid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муниципальным бюджетным и автономным </w:t>
      </w:r>
    </w:p>
    <w:p w:rsid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учреждениям сельского поселения</w:t>
      </w:r>
    </w:p>
    <w:p w:rsid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bidi="ru-RU"/>
        </w:rPr>
        <w:t>Янурусов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 муниципального района </w:t>
      </w:r>
    </w:p>
    <w:p w:rsid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Башкортостан</w:t>
      </w:r>
    </w:p>
    <w:p w:rsid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субсидий на осуществление капитальных вложений </w:t>
      </w:r>
    </w:p>
    <w:p w:rsid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 объекты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собственности </w:t>
      </w:r>
    </w:p>
    <w:p w:rsidR="00975469" w:rsidRDefault="00975469" w:rsidP="009754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75469" w:rsidRDefault="00975469" w:rsidP="00975469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78.2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bidi="ru-RU"/>
        </w:rPr>
        <w:t>Янурусо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 п о с т а н о в л я е т:</w:t>
      </w:r>
    </w:p>
    <w:p w:rsidR="00975469" w:rsidRDefault="00975469" w:rsidP="00975469">
      <w:pPr>
        <w:widowControl w:val="0"/>
        <w:numPr>
          <w:ilvl w:val="0"/>
          <w:numId w:val="4"/>
        </w:numPr>
        <w:tabs>
          <w:tab w:val="left" w:pos="1040"/>
        </w:tabs>
        <w:spacing w:before="220"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Утвердить прилагаемый Порядок предоставления муниципальным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жетным и автономным учреждениям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bidi="ru-RU"/>
        </w:rPr>
        <w:t>Янурусо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субсидий на осуществление капитальных вложений в объекты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975469" w:rsidRDefault="00975469" w:rsidP="009754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975469" w:rsidRDefault="00975469" w:rsidP="0097546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М.Р. Маннанов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Утвержден   постановлением      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  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975469" w:rsidRDefault="00975469" w:rsidP="0097546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bidi="ru-RU"/>
        </w:rPr>
        <w:t xml:space="preserve">        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                           </w:t>
      </w:r>
    </w:p>
    <w:p w:rsidR="00975469" w:rsidRDefault="00975469" w:rsidP="0097546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75469" w:rsidRDefault="00975469" w:rsidP="00975469">
      <w:pPr>
        <w:keepNext/>
        <w:keepLines/>
        <w:widowControl w:val="0"/>
        <w:tabs>
          <w:tab w:val="left" w:pos="322"/>
        </w:tabs>
        <w:spacing w:after="36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bookmark4"/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предоставления муниципальным бюд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softHyphen/>
        <w:t xml:space="preserve">жетным и автономным учреждениям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субсидий на осуществление капитальных вложений в объекты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собственности</w:t>
      </w:r>
    </w:p>
    <w:p w:rsidR="00975469" w:rsidRDefault="00975469" w:rsidP="00975469">
      <w:pPr>
        <w:keepNext/>
        <w:keepLines/>
        <w:widowControl w:val="0"/>
        <w:tabs>
          <w:tab w:val="left" w:pos="322"/>
        </w:tabs>
        <w:spacing w:after="36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1.Общие положения</w:t>
      </w:r>
      <w:bookmarkEnd w:id="0"/>
      <w:bookmarkEnd w:id="1"/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Порядок предоставления муниципальным бюджетным и автономным учреждениям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субсидий на осуществле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капитальных вложений в объекты муниципальной собственности разработан в соответствии со статьей 78.2 Бюджетного кодекса Российской Федерации и устанавливает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ла предоставления субсидий на осуществление капитальных вложений в объекты муниципальной собственности. 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Субсидии предоставляются муниципальным бюджетным и автономным учреждениям (далее - учреждения),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осуществляющим функции и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мочия учредителя бюджетного или автономного учреждения (далее - учредитель).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 учреждениям предоставляются в соответствии с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ной Программой социально-экономического развития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пального района, решением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 Приоритетный выбор объектов капитального строительства или приобретение объектов недвижимого имущества определяется с учетом значимости для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ально-экономического развития сельского поселения.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Субсидии, предусмотренные в соответствии с утвержденными инвести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ционными проектами, муниципальными программами, предоставляются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ждениям на условиях, установленных</w:t>
      </w:r>
      <w:hyperlink r:id="rId9" w:anchor="bookmark5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 разделом 2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ления субсидий.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Осуществление капитальных вложений в объекты за счет субсидий 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чет последующее увеличение стоимости основных средств, находящихся на праве оперативного управления у учреждений.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Информация о сроках и объемах оплаты по 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контрак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там, заключенным в целях строительства (реконструкции, в том числе с элемен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тами технического перевооружения) и (или) приобретения объектов, а также о сроках и объемах перечисления субсидий учреждениям учитывается при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РБ.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Субсидии, предусмотренные в соответствии с утвержденными инвести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ционными проектами, муниципальными программами, предоставляются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ждениям в пределах бюджетных ассигнований, предусмотренных в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на реализацию инвестиционных проектов, муниципальных программ.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внесения изменений в инвестиционные проекты,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ные программы объем предоставляемых субсидий может быть изменен.</w:t>
      </w:r>
    </w:p>
    <w:p w:rsidR="00975469" w:rsidRDefault="00975469" w:rsidP="00975469">
      <w:pPr>
        <w:widowControl w:val="0"/>
        <w:numPr>
          <w:ilvl w:val="0"/>
          <w:numId w:val="6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Учреждениям субсидии предоставляются в том числе за счет межбюд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жетных трансфертов (субсидий), предоставляемых бюджетом Республики Башкортостан  бюджету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в целях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Республики Башкортостан, нормативно - правыми актами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РБ, нормативно- правыми актами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РБ.</w:t>
      </w:r>
    </w:p>
    <w:p w:rsidR="00975469" w:rsidRDefault="00975469" w:rsidP="00975469">
      <w:pPr>
        <w:widowControl w:val="0"/>
        <w:spacing w:after="36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bookmark5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Цели и условия предоставления и расходования указанных межбюджетных трансфертов (субсидий) бюджету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из бюджета Республики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Башкортостан  устанавливаются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правовыми актами Республики Башкортостан.</w:t>
      </w:r>
      <w:bookmarkEnd w:id="2"/>
    </w:p>
    <w:p w:rsidR="00975469" w:rsidRDefault="00975469" w:rsidP="00975469">
      <w:pPr>
        <w:keepNext/>
        <w:keepLines/>
        <w:widowControl w:val="0"/>
        <w:numPr>
          <w:ilvl w:val="0"/>
          <w:numId w:val="4"/>
        </w:numPr>
        <w:tabs>
          <w:tab w:val="left" w:pos="433"/>
        </w:tabs>
        <w:spacing w:after="36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7"/>
      <w:bookmarkStart w:id="4" w:name="bookmark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Условия предоставления субсидий</w:t>
      </w:r>
      <w:bookmarkEnd w:id="3"/>
      <w:bookmarkEnd w:id="4"/>
    </w:p>
    <w:p w:rsidR="00975469" w:rsidRDefault="00975469" w:rsidP="00975469">
      <w:pPr>
        <w:widowControl w:val="0"/>
        <w:numPr>
          <w:ilvl w:val="0"/>
          <w:numId w:val="8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 предоставляются на основании</w:t>
      </w:r>
      <w:hyperlink r:id="rId10" w:anchor="bookmark17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 соглашения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между учредите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лем и подведомственным учреждением по примерной форме согласно приложе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нию 1 к настоящему Порядку предоставления субсидий (далее - Соглашение).</w:t>
      </w:r>
    </w:p>
    <w:p w:rsidR="00975469" w:rsidRDefault="00975469" w:rsidP="00975469">
      <w:pPr>
        <w:widowControl w:val="0"/>
        <w:tabs>
          <w:tab w:val="left" w:pos="1282"/>
        </w:tabs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2.2. Соглашение может быть заключено в отношении нескольких объектов и должно содержать: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282"/>
        </w:tabs>
        <w:spacing w:after="0" w:line="268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цель предоставления субсидии и ее объем с разбивкой по годам 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ношении каждого объекта с указанием его наименования, места расположения (адреса), мощности, сроков строительства (реконструкции, в том числе с элемен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тами технического перевооружения) или приобретения, стоимости объекта,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ветствующего решению о бюджете муниципального района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положения, устанавливающие права и обязанности сторон Соглаше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ния и порядок их взаимодействия при реализации Соглашения;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bookmark8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условие о соблюдении автономным учреждением,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дарственных и муниципальных нужд;</w:t>
      </w:r>
      <w:bookmarkEnd w:id="5"/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положения, устанавливающие обязанность автономного учреждения по открытию в установленном порядке лицевого счета в финансовом управлении администрации муниципального района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для учета операций по получению и использованию субсидий;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сроки (порядок определения сроков) перечисления субсидии, а также положения, устанавливающие обязанность перечисления данной субсидии на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цевой счет, указанный в</w:t>
      </w:r>
      <w:hyperlink r:id="rId11" w:anchor="bookmark8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 пункте 2.2.4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положения, устанавливающие право учредителя на проведение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рок соблюдения учреждением условий, установленных Соглашением и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щим разделом;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возврата учреждением средств в объеме остатка субсидии, не использованной на 1 января очередного финансового года, в случае отсутствия решения учредителя о наличии потребности направления этих средств на цели предоставления субсидии;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возврата сумм, использованных учреждением, в случае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новления по результатам проверок фактов нарушения целей и условий,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ленных Соглашением, настоящим Порядком предоставления субсидий;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489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нием организацией условия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капитальных вложений в объект за счет межбюджетных трансфертов, в случае если Соглашением и решением о предоставлении субсидии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указанное условие;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633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и сроки представления отчетности об использовании субси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дии учреждением;</w:t>
      </w:r>
    </w:p>
    <w:p w:rsidR="00975469" w:rsidRDefault="00975469" w:rsidP="00975469">
      <w:pPr>
        <w:widowControl w:val="0"/>
        <w:numPr>
          <w:ilvl w:val="0"/>
          <w:numId w:val="10"/>
        </w:numPr>
        <w:tabs>
          <w:tab w:val="left" w:pos="1633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случаи и порядок внесения изменений в Соглашение, в том числе в случае уменьшения учредителю ранее доведенных в установленном порядке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митов бюджетных обязательств на предоставление субсидии, а также случаи и порядок досрочного прекращения Соглашения.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2.3. Предоставление учредителем субсидий осуществляется после заклю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чения учреждением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ствии с действующим законодательством (далее - договор) и представления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дителю копий данных договоров, заверенных руководителем учреждения (далее - копии договоров), в размере согласно условиям данных договоров.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Одновременно с копиями договоров учреждение в обязательном порядке представляет учредителю следующие документы, заверенные руководителем учреждения: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копию проектной документации на строительство (реконструкцию);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копию сводного сметного расчета общей стоимости строительства (рекон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струкции);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сметной документации на проведение работ, утвержденной в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новленном порядке, оформленной приложением к договору.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Вся представляемая сметная документация должна иметь отметки уполно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моченных специализированных организаций или должностных лиц о проверке расценок.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Средства, предоставляемые учреждениям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виде субсидий, расходуются в соответствии с их целе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вым назначением и не могут быть направлены на другие цели.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2.5. Субсидии предоставляются учреждениям путем перечисления учреди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телем денежных средств на лицевые счета учреждений, открытые в финансовом управлении администрации муниципального района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ленном порядке.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пальными программами, утвержденными в установленном порядке, и учетом условий, установленных настоящим разделом.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2.6. Учреждения в обязательном порядке в течение 2 рабочих дней с даты заключения договоров представляет учредителю копии договоров, копии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ментов в соответствии с</w:t>
      </w:r>
      <w:hyperlink r:id="rId12" w:anchor="bookmark9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 пунктом 2.3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 предоставления субси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дий.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Учредитель предоставляет субсидии в размере согласно условиям заклю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ченных договоров в течение 10 календарных дней с даты представления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зацией копий договоров, копий документов в соответствии с</w:t>
      </w:r>
      <w:hyperlink r:id="rId13" w:anchor="bookmark9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 пунктом 2.3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щего Порядка предоставления субсидий.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2.7. Учредитель не предоставляет субсидии в случае, если: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учреждением не заключены договоры;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учреждением не представлены учредителю копии договоров, копии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ментов в соответствии с</w:t>
      </w:r>
      <w:hyperlink r:id="rId14" w:anchor="bookmark9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 пунктом 2.3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 предоставления субси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дий;</w:t>
      </w:r>
    </w:p>
    <w:p w:rsidR="00975469" w:rsidRDefault="00975469" w:rsidP="00975469">
      <w:pPr>
        <w:widowControl w:val="0"/>
        <w:tabs>
          <w:tab w:val="left" w:pos="567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учреждением представлены несвоевременно или не в полном объеме</w:t>
      </w:r>
      <w:hyperlink r:id="rId15" w:anchor="bookmark21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 отчет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 использовании субсидии муниципальным бюджетным (автономным)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нием по форме согласно приложению 2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975469" w:rsidRDefault="00975469" w:rsidP="00975469">
      <w:pPr>
        <w:widowControl w:val="0"/>
        <w:tabs>
          <w:tab w:val="left" w:pos="567"/>
        </w:tabs>
        <w:spacing w:after="36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2.8. Расходы учреждений,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тов, подтверждающих возникновение денежных обязательств.</w:t>
      </w:r>
    </w:p>
    <w:p w:rsidR="00975469" w:rsidRDefault="00975469" w:rsidP="00975469">
      <w:pPr>
        <w:keepNext/>
        <w:keepLines/>
        <w:widowControl w:val="0"/>
        <w:numPr>
          <w:ilvl w:val="0"/>
          <w:numId w:val="4"/>
        </w:numPr>
        <w:tabs>
          <w:tab w:val="left" w:pos="538"/>
        </w:tabs>
        <w:spacing w:after="36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6" w:name="bookmark11"/>
      <w:bookmarkStart w:id="7" w:name="bookmark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возврата субсидий</w:t>
      </w:r>
      <w:bookmarkEnd w:id="6"/>
      <w:bookmarkEnd w:id="7"/>
    </w:p>
    <w:p w:rsidR="00975469" w:rsidRDefault="00975469" w:rsidP="00975469">
      <w:pPr>
        <w:widowControl w:val="0"/>
        <w:numPr>
          <w:ilvl w:val="0"/>
          <w:numId w:val="12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bookmark12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Средства, предоставляемые в виде субсидий учреждениям, подлежат возврату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случае, если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тически учреждениям произведено расходов (кассовые расходы) на осуществле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капитальных вложений в объекты меньше по объему, чем утверждено в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жете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на реализацию инвестиционных проектов, муниципальных программ.</w:t>
      </w:r>
      <w:bookmarkEnd w:id="8"/>
    </w:p>
    <w:p w:rsidR="00975469" w:rsidRDefault="00975469" w:rsidP="00975469">
      <w:pPr>
        <w:widowControl w:val="0"/>
        <w:numPr>
          <w:ilvl w:val="0"/>
          <w:numId w:val="12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Суммы, использованные учреждением в случае установления по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зультатам проверок, осуществленных учредителем, органом муниципального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нансового контроля, фактов нарушения целей и условий, определенных Соглаше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нием, подлежат возврату в бюджет муниципального района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учреждениями в течение 30 календарных дней с даты получения акта по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 контрольного мероприятия.</w:t>
      </w:r>
    </w:p>
    <w:p w:rsidR="00975469" w:rsidRDefault="00975469" w:rsidP="00975469">
      <w:pPr>
        <w:widowControl w:val="0"/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если учреждениями не осуществлен возврат в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установленный </w:t>
      </w:r>
      <w:hyperlink r:id="rId16" w:anchor="bookmark12" w:tooltip="Current Document" w:history="1">
        <w:r>
          <w:rPr>
            <w:rStyle w:val="af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bidi="ru-RU"/>
          </w:rPr>
          <w:t xml:space="preserve">абзацем первым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настоящего пункта, указанные средства подлежат взысканию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соответствии с действующим законодательством.</w:t>
      </w:r>
    </w:p>
    <w:p w:rsidR="00975469" w:rsidRDefault="00975469" w:rsidP="00975469">
      <w:pPr>
        <w:widowControl w:val="0"/>
        <w:numPr>
          <w:ilvl w:val="0"/>
          <w:numId w:val="12"/>
        </w:numPr>
        <w:tabs>
          <w:tab w:val="left" w:pos="1282"/>
        </w:tabs>
        <w:spacing w:after="36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учреждениями в доход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не позднее первых 10 рабочих дней очередного финансового года в случае отсутствия принятого учредителем решения о наличии потребности направления этих средств на цели предоставления субсидии (далее - решение о наличии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требности в остатках субсидии).</w:t>
      </w:r>
    </w:p>
    <w:p w:rsidR="00975469" w:rsidRDefault="00975469" w:rsidP="00975469">
      <w:pPr>
        <w:widowControl w:val="0"/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Учредитель проверяет полноту и достоверность Отчета и принимает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о наличии потребности в остатках субсидии в форме правового акта учреди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теля. В решение о наличии потребности в остатках субсидии может быть включе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инвестиционными проектами, муниципальными программами, проект решения о наличии потребности в остатках субсидии согласовывается учредителем с ответственным исполнителем муниципальной программы.</w:t>
      </w:r>
    </w:p>
    <w:p w:rsidR="00975469" w:rsidRDefault="00975469" w:rsidP="00975469">
      <w:pPr>
        <w:widowControl w:val="0"/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если неиспользованные остатки субсидий не перечислены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ждениями в доход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Арметовский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и решением соответствующего учредителя не подтверждена потребность в направлении их на те же цели, остатки субсидий считаются неподтвержденными и подлежат взыска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нию в соответствии с действующим законодательством.</w:t>
      </w:r>
    </w:p>
    <w:p w:rsidR="00975469" w:rsidRDefault="00975469" w:rsidP="00975469">
      <w:pPr>
        <w:widowControl w:val="0"/>
        <w:numPr>
          <w:ilvl w:val="0"/>
          <w:numId w:val="12"/>
        </w:numPr>
        <w:tabs>
          <w:tab w:val="left" w:pos="1282"/>
        </w:tabs>
        <w:spacing w:after="34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использованные в текущем финансовом году субсидии,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ленные за счет межбюджетных трансфертов, подлежат возврату в доход бюджета Республики Башкортостан в порядке и сроки, установленные правовыми актами Республики Башкортостан.</w:t>
      </w:r>
    </w:p>
    <w:p w:rsidR="00975469" w:rsidRDefault="00975469" w:rsidP="00975469">
      <w:pPr>
        <w:keepNext/>
        <w:keepLines/>
        <w:widowControl w:val="0"/>
        <w:numPr>
          <w:ilvl w:val="0"/>
          <w:numId w:val="4"/>
        </w:numPr>
        <w:tabs>
          <w:tab w:val="left" w:pos="519"/>
        </w:tabs>
        <w:spacing w:after="34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bookmark14"/>
      <w:bookmarkStart w:id="10" w:name="bookmark1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Учет, отчетность и контроль</w:t>
      </w:r>
      <w:bookmarkEnd w:id="9"/>
      <w:bookmarkEnd w:id="10"/>
    </w:p>
    <w:p w:rsidR="00975469" w:rsidRDefault="00975469" w:rsidP="00975469">
      <w:pPr>
        <w:widowControl w:val="0"/>
        <w:numPr>
          <w:ilvl w:val="0"/>
          <w:numId w:val="14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bookmark15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Учреждения ведут бухгалтерский учет с применением аналитических кодов счетов бухгалтерского учета по каждому объекту, финансируемому за счет субсидии.</w:t>
      </w:r>
      <w:bookmarkEnd w:id="11"/>
    </w:p>
    <w:p w:rsidR="00975469" w:rsidRDefault="00975469" w:rsidP="00975469">
      <w:pPr>
        <w:widowControl w:val="0"/>
        <w:numPr>
          <w:ilvl w:val="0"/>
          <w:numId w:val="14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bookmark16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Учреждения ежеквартально представляют учредителю Отчет не позд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нее 15 числа месяца, следующего за отчетным кварталом.</w:t>
      </w:r>
      <w:bookmarkEnd w:id="12"/>
    </w:p>
    <w:p w:rsidR="00975469" w:rsidRDefault="00975469" w:rsidP="00975469">
      <w:pPr>
        <w:widowControl w:val="0"/>
        <w:numPr>
          <w:ilvl w:val="0"/>
          <w:numId w:val="14"/>
        </w:numPr>
        <w:tabs>
          <w:tab w:val="left" w:pos="1282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Дополнительно к Отчету в обязательном порядке представляются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менты, подтверждающие расходы на осуществление капитальных вложений в объекты за истекший отчетный квартал:</w:t>
      </w:r>
    </w:p>
    <w:p w:rsidR="00975469" w:rsidRDefault="00975469" w:rsidP="00975469">
      <w:pPr>
        <w:widowControl w:val="0"/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документов, подтверждающих возникновение денежных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тельств: счетов, счетов-фактур, исполнительных документов, судебных решений, заверенные руководителем организации;</w:t>
      </w:r>
    </w:p>
    <w:p w:rsidR="00975469" w:rsidRDefault="00975469" w:rsidP="00975469">
      <w:pPr>
        <w:widowControl w:val="0"/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соответствующих платежных поручений, подтверждающих оплату исполненных поставщиком (исполнителем) своих обязательств по договору, заве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ренные органом, осуществляющим ведение лицевого счета организации;</w:t>
      </w:r>
    </w:p>
    <w:p w:rsidR="00975469" w:rsidRDefault="00975469" w:rsidP="00975469">
      <w:pPr>
        <w:widowControl w:val="0"/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справок о стоимости выполненных работ (услуг) и затрат (форма КС-3), актов о приемке выполненных работ (форма КС-2), заверенные руководителем организации.</w:t>
      </w:r>
    </w:p>
    <w:p w:rsidR="00975469" w:rsidRDefault="00975469" w:rsidP="00975469">
      <w:pPr>
        <w:widowControl w:val="0"/>
        <w:numPr>
          <w:ilvl w:val="0"/>
          <w:numId w:val="14"/>
        </w:numPr>
        <w:tabs>
          <w:tab w:val="left" w:pos="1308"/>
        </w:tabs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Учреждения несут ответственность за использование средств,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ставленных в виде субсидий, в соответствии с настоящим Порядком Учредитель осуществляет контроль в части соблюдения подведом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ственными организациями условий, целей и порядка, установленных при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ставлении субсидий.</w:t>
      </w:r>
    </w:p>
    <w:p w:rsidR="00975469" w:rsidRDefault="00975469" w:rsidP="00975469">
      <w:pPr>
        <w:widowControl w:val="0"/>
        <w:spacing w:after="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 своевременностью представления Отчета и достоверностью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четных данных возлагается на учредителя.</w:t>
      </w:r>
    </w:p>
    <w:p w:rsidR="00975469" w:rsidRDefault="00975469" w:rsidP="00975469">
      <w:pPr>
        <w:widowControl w:val="0"/>
        <w:numPr>
          <w:ilvl w:val="0"/>
          <w:numId w:val="14"/>
        </w:numPr>
        <w:tabs>
          <w:tab w:val="left" w:pos="1282"/>
        </w:tabs>
        <w:spacing w:after="340" w:line="26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 целевым использованием субсидий учреждениями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ществляют учредитель, органы муниципального финансового контроля.</w:t>
      </w: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p w:rsidR="00975469" w:rsidRDefault="00975469" w:rsidP="00975469">
      <w:pPr>
        <w:jc w:val="center"/>
        <w:rPr>
          <w:b/>
          <w:sz w:val="26"/>
          <w:szCs w:val="26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75469" w:rsidRPr="00975469" w:rsidTr="00975469">
        <w:trPr>
          <w:cantSplit/>
          <w:trHeight w:val="1180"/>
        </w:trPr>
        <w:tc>
          <w:tcPr>
            <w:tcW w:w="4150" w:type="dxa"/>
            <w:hideMark/>
          </w:tcPr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</w:rPr>
              <w:lastRenderedPageBreak/>
              <w:t>Башкортостан Республика</w:t>
            </w:r>
            <w:r w:rsidRPr="0097546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ы </w:t>
            </w:r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</w:rPr>
              <w:t>Ишембай районы</w:t>
            </w:r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75469">
              <w:rPr>
                <w:rFonts w:ascii="Times New Roman" w:hAnsi="Times New Roman" w:cs="Times New Roman"/>
                <w:b/>
                <w:sz w:val="20"/>
              </w:rPr>
              <w:t>муниципаль</w:t>
            </w:r>
            <w:proofErr w:type="spellEnd"/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районы </w:t>
            </w:r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  <w:lang w:val="ba-RU"/>
              </w:rPr>
              <w:t>Йәнырыҫ</w:t>
            </w:r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75469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Советы </w:t>
            </w:r>
            <w:proofErr w:type="spellStart"/>
            <w:r w:rsidRPr="00975469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75469">
              <w:rPr>
                <w:rFonts w:ascii="Times New Roman" w:hAnsi="Times New Roman" w:cs="Times New Roman"/>
                <w:b/>
                <w:sz w:val="20"/>
              </w:rPr>
              <w:t>биләмә</w:t>
            </w:r>
            <w:proofErr w:type="spellEnd"/>
            <w:r w:rsidRPr="0097546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е </w:t>
            </w:r>
            <w:proofErr w:type="spellStart"/>
            <w:r w:rsidRPr="00975469">
              <w:rPr>
                <w:rFonts w:ascii="Times New Roman" w:hAnsi="Times New Roman" w:cs="Times New Roman"/>
                <w:b/>
                <w:sz w:val="20"/>
              </w:rPr>
              <w:t>хакимиәте</w:t>
            </w:r>
            <w:proofErr w:type="spellEnd"/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noProof/>
                <w:spacing w:val="-20"/>
                <w:sz w:val="20"/>
              </w:rPr>
              <w:drawing>
                <wp:inline distT="0" distB="0" distL="0" distR="0" wp14:anchorId="386833B9" wp14:editId="109505D2">
                  <wp:extent cx="585848" cy="828000"/>
                  <wp:effectExtent l="0" t="0" r="508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4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</w:t>
            </w:r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  <w:lang w:val="ba-RU"/>
              </w:rPr>
              <w:t>Янурусо</w:t>
            </w:r>
            <w:proofErr w:type="spellStart"/>
            <w:r w:rsidRPr="00975469">
              <w:rPr>
                <w:rFonts w:ascii="Times New Roman" w:hAnsi="Times New Roman" w:cs="Times New Roman"/>
                <w:b/>
                <w:sz w:val="20"/>
              </w:rPr>
              <w:t>вский</w:t>
            </w:r>
            <w:proofErr w:type="spellEnd"/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сельсовет </w:t>
            </w:r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муниципального района </w:t>
            </w:r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75469">
              <w:rPr>
                <w:rFonts w:ascii="Times New Roman" w:hAnsi="Times New Roman" w:cs="Times New Roman"/>
                <w:b/>
                <w:sz w:val="20"/>
              </w:rPr>
              <w:t>Ишимбайский</w:t>
            </w:r>
            <w:proofErr w:type="spellEnd"/>
            <w:r w:rsidRPr="00975469"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975469" w:rsidRPr="00975469" w:rsidRDefault="00975469" w:rsidP="0097546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975469">
              <w:rPr>
                <w:rFonts w:ascii="Times New Roman" w:hAnsi="Times New Roman" w:cs="Times New Roman"/>
                <w:b/>
                <w:sz w:val="20"/>
              </w:rPr>
              <w:t>Республики Башкортостан</w:t>
            </w:r>
          </w:p>
        </w:tc>
      </w:tr>
      <w:tr w:rsidR="00975469" w:rsidRPr="00975469" w:rsidTr="00975469">
        <w:trPr>
          <w:cantSplit/>
          <w:trHeight w:val="73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75469" w:rsidRPr="00975469" w:rsidRDefault="00975469" w:rsidP="00975469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75469" w:rsidRPr="00975469" w:rsidRDefault="00975469" w:rsidP="0097546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469" w:rsidRPr="00975469" w:rsidRDefault="00975469" w:rsidP="00975469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975469" w:rsidRPr="00975469" w:rsidRDefault="00975469" w:rsidP="00975469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975469" w:rsidRPr="00975469" w:rsidRDefault="00975469" w:rsidP="00975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69">
        <w:rPr>
          <w:rFonts w:ascii="Times New Roman" w:hAnsi="Times New Roman" w:cs="Times New Roman"/>
          <w:b/>
          <w:sz w:val="28"/>
          <w:szCs w:val="28"/>
        </w:rPr>
        <w:t xml:space="preserve">        ҠAPAP                                                               ПОСТАНОВЛЕНИЕ</w:t>
      </w:r>
    </w:p>
    <w:p w:rsidR="00975469" w:rsidRPr="00975469" w:rsidRDefault="00975469" w:rsidP="00975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69" w:rsidRPr="00975469" w:rsidRDefault="00975469" w:rsidP="00975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54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4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469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             №                           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предоставления бюджетных инвестиций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юридическим лицам, не являющимся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муниципальными учреждениями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  муниципальными</w:t>
      </w:r>
      <w:proofErr w:type="gram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унитарными предприятиями,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за счет средств бюджета сельского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муниципального района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469">
        <w:rPr>
          <w:rFonts w:ascii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9754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75469" w:rsidRPr="00975469" w:rsidRDefault="00975469" w:rsidP="00975469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975469" w:rsidRPr="00975469" w:rsidRDefault="00975469" w:rsidP="0097546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5469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</w:p>
    <w:p w:rsidR="00975469" w:rsidRDefault="00975469" w:rsidP="00975469">
      <w:pPr>
        <w:spacing w:after="0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975469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9754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 w:rsidRPr="009754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Янурус</w:t>
      </w:r>
      <w:r w:rsidRPr="009754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9754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975469" w:rsidRPr="00975469" w:rsidRDefault="00975469" w:rsidP="00975469">
      <w:pPr>
        <w:spacing w:after="0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9754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469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75469" w:rsidRPr="00975469" w:rsidRDefault="00975469" w:rsidP="00975469">
      <w:pPr>
        <w:pStyle w:val="11"/>
        <w:shd w:val="clear" w:color="auto" w:fill="auto"/>
        <w:tabs>
          <w:tab w:val="left" w:pos="1040"/>
        </w:tabs>
        <w:spacing w:before="220" w:line="268" w:lineRule="auto"/>
        <w:jc w:val="both"/>
        <w:rPr>
          <w:rFonts w:ascii="Times New Roman" w:hAnsi="Times New Roman" w:cs="Times New Roman"/>
          <w:sz w:val="28"/>
        </w:rPr>
      </w:pPr>
      <w:r w:rsidRPr="00975469">
        <w:rPr>
          <w:rFonts w:ascii="Times New Roman" w:hAnsi="Times New Roman" w:cs="Times New Roman"/>
          <w:color w:val="000000"/>
          <w:sz w:val="28"/>
          <w:lang w:bidi="ru-RU"/>
        </w:rPr>
        <w:t xml:space="preserve">1.Утвердить прилагаемый Порядок </w:t>
      </w:r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предоставления бюджетных инвестиций</w:t>
      </w:r>
      <w:r w:rsidRPr="00975469">
        <w:rPr>
          <w:rFonts w:ascii="Times New Roman" w:hAnsi="Times New Roman" w:cs="Times New Roman"/>
          <w:color w:val="000000"/>
          <w:sz w:val="28"/>
          <w:lang w:bidi="ru-RU"/>
        </w:rPr>
        <w:t xml:space="preserve"> </w:t>
      </w:r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юридическим лицам, не являющимся</w:t>
      </w:r>
      <w:r w:rsidRPr="00975469">
        <w:rPr>
          <w:rFonts w:ascii="Times New Roman" w:hAnsi="Times New Roman" w:cs="Times New Roman"/>
          <w:color w:val="000000"/>
          <w:sz w:val="28"/>
          <w:lang w:bidi="ru-RU"/>
        </w:rPr>
        <w:t xml:space="preserve"> </w:t>
      </w:r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 xml:space="preserve">муниципальными учреждениями </w:t>
      </w:r>
      <w:proofErr w:type="gram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и  муниципальными</w:t>
      </w:r>
      <w:proofErr w:type="gramEnd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 xml:space="preserve"> унитарными предприятиями, за счет средств бюджета 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 xml:space="preserve"> сельсовет </w:t>
      </w:r>
      <w:r w:rsidRPr="00975469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</w:rPr>
        <w:t xml:space="preserve"> район Республики Башкортостан согласно приложению.</w:t>
      </w:r>
    </w:p>
    <w:p w:rsidR="00975469" w:rsidRPr="00975469" w:rsidRDefault="00975469" w:rsidP="00975469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75469" w:rsidRPr="00975469" w:rsidRDefault="00975469" w:rsidP="009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75469" w:rsidRPr="00975469" w:rsidRDefault="00975469" w:rsidP="00975469">
      <w:pPr>
        <w:spacing w:after="0"/>
        <w:ind w:left="7788"/>
        <w:jc w:val="both"/>
        <w:rPr>
          <w:rFonts w:ascii="Times New Roman" w:hAnsi="Times New Roman" w:cs="Times New Roman"/>
          <w:b/>
          <w:bCs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5469" w:rsidRPr="00975469" w:rsidRDefault="00975469" w:rsidP="00975469">
      <w:pPr>
        <w:spacing w:after="0"/>
        <w:rPr>
          <w:rFonts w:ascii="Times New Roman" w:hAnsi="Times New Roman" w:cs="Times New Roman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М.Р.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75469" w:rsidRPr="00975469" w:rsidRDefault="00975469" w:rsidP="00975469">
      <w:pPr>
        <w:spacing w:after="0"/>
        <w:rPr>
          <w:rFonts w:ascii="Times New Roman" w:hAnsi="Times New Roman" w:cs="Times New Roman"/>
        </w:rPr>
      </w:pPr>
    </w:p>
    <w:p w:rsidR="00975469" w:rsidRPr="00975469" w:rsidRDefault="00975469" w:rsidP="00975469">
      <w:pPr>
        <w:spacing w:after="0"/>
        <w:jc w:val="both"/>
        <w:rPr>
          <w:rFonts w:ascii="Times New Roman" w:hAnsi="Times New Roman" w:cs="Times New Roman"/>
        </w:rPr>
      </w:pPr>
    </w:p>
    <w:p w:rsidR="00975469" w:rsidRPr="00975469" w:rsidRDefault="00975469" w:rsidP="00975469">
      <w:pPr>
        <w:spacing w:after="0"/>
        <w:rPr>
          <w:rFonts w:ascii="Times New Roman" w:hAnsi="Times New Roman" w:cs="Times New Roman"/>
        </w:rPr>
      </w:pPr>
    </w:p>
    <w:p w:rsidR="00975469" w:rsidRDefault="00975469" w:rsidP="00975469"/>
    <w:p w:rsidR="00975469" w:rsidRDefault="00975469" w:rsidP="00975469"/>
    <w:p w:rsidR="00975469" w:rsidRPr="00975469" w:rsidRDefault="00975469" w:rsidP="00975469">
      <w:pPr>
        <w:pStyle w:val="11"/>
        <w:shd w:val="clear" w:color="auto" w:fill="auto"/>
        <w:spacing w:line="240" w:lineRule="auto"/>
        <w:ind w:left="5398"/>
        <w:rPr>
          <w:rFonts w:ascii="Times New Roman" w:hAnsi="Times New Roman" w:cs="Times New Roman"/>
          <w:color w:val="000000"/>
          <w:lang w:bidi="ru-RU"/>
        </w:rPr>
      </w:pPr>
      <w:r w:rsidRPr="00975469">
        <w:rPr>
          <w:rFonts w:ascii="Times New Roman" w:hAnsi="Times New Roman" w:cs="Times New Roman"/>
          <w:color w:val="000000"/>
          <w:lang w:bidi="ru-RU"/>
        </w:rPr>
        <w:lastRenderedPageBreak/>
        <w:t xml:space="preserve">Утвержден   постановлением        администрации 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lang w:bidi="ru-RU"/>
        </w:rPr>
        <w:t>Янурус</w:t>
      </w:r>
      <w:r w:rsidRPr="00975469">
        <w:rPr>
          <w:rFonts w:ascii="Times New Roman" w:hAnsi="Times New Roman" w:cs="Times New Roman"/>
          <w:color w:val="000000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   района </w:t>
      </w:r>
      <w:proofErr w:type="spellStart"/>
      <w:r w:rsidRPr="00975469">
        <w:rPr>
          <w:rFonts w:ascii="Times New Roman" w:hAnsi="Times New Roman" w:cs="Times New Roman"/>
          <w:color w:val="000000"/>
          <w:lang w:bidi="ru-RU"/>
        </w:rPr>
        <w:t>Ишимбайский</w:t>
      </w:r>
      <w:proofErr w:type="spellEnd"/>
      <w:r w:rsidRPr="00975469">
        <w:rPr>
          <w:rFonts w:ascii="Times New Roman" w:hAnsi="Times New Roman" w:cs="Times New Roman"/>
          <w:color w:val="000000"/>
          <w:lang w:bidi="ru-RU"/>
        </w:rPr>
        <w:t xml:space="preserve"> район РБ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ind w:left="5398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975469">
        <w:rPr>
          <w:rFonts w:ascii="Times New Roman" w:hAnsi="Times New Roman" w:cs="Times New Roman"/>
          <w:color w:val="000000"/>
          <w:lang w:bidi="ru-RU"/>
        </w:rPr>
        <w:t xml:space="preserve">от   </w:t>
      </w:r>
      <w:r>
        <w:rPr>
          <w:rFonts w:ascii="Times New Roman" w:hAnsi="Times New Roman" w:cs="Times New Roman"/>
          <w:color w:val="000000"/>
          <w:lang w:bidi="ru-RU"/>
        </w:rPr>
        <w:t xml:space="preserve">   </w:t>
      </w:r>
      <w:r w:rsidRPr="00975469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975469">
        <w:rPr>
          <w:rFonts w:ascii="Times New Roman" w:hAnsi="Times New Roman" w:cs="Times New Roman"/>
          <w:color w:val="000000"/>
          <w:lang w:bidi="ru-RU"/>
        </w:rPr>
        <w:t xml:space="preserve"> 2022 г.   №                        </w:t>
      </w:r>
    </w:p>
    <w:p w:rsidR="00975469" w:rsidRPr="00975469" w:rsidRDefault="00975469" w:rsidP="00975469">
      <w:pPr>
        <w:pStyle w:val="11"/>
        <w:shd w:val="clear" w:color="auto" w:fill="auto"/>
        <w:spacing w:line="240" w:lineRule="auto"/>
        <w:ind w:left="5398"/>
        <w:rPr>
          <w:rFonts w:ascii="Times New Roman" w:hAnsi="Times New Roman" w:cs="Times New Roman"/>
          <w:color w:val="000000"/>
          <w:lang w:bidi="ru-RU"/>
        </w:rPr>
      </w:pPr>
    </w:p>
    <w:p w:rsidR="00975469" w:rsidRPr="00975469" w:rsidRDefault="00975469" w:rsidP="00975469">
      <w:pPr>
        <w:pStyle w:val="28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bidi="ru-RU"/>
        </w:rPr>
      </w:pPr>
      <w:r w:rsidRPr="00975469">
        <w:rPr>
          <w:color w:val="000000"/>
          <w:lang w:bidi="ru-RU"/>
        </w:rPr>
        <w:t xml:space="preserve">Порядок </w:t>
      </w:r>
      <w:r w:rsidRPr="00975469">
        <w:rPr>
          <w:bCs w:val="0"/>
          <w:color w:val="000000"/>
          <w:lang w:bidi="ru-RU"/>
        </w:rPr>
        <w:t>предоставления</w:t>
      </w:r>
      <w:r w:rsidRPr="00975469">
        <w:rPr>
          <w:color w:val="000000"/>
          <w:lang w:bidi="ru-RU"/>
        </w:rPr>
        <w:t xml:space="preserve"> бюджетных инвестиций </w:t>
      </w:r>
      <w:r w:rsidRPr="00975469">
        <w:rPr>
          <w:bCs w:val="0"/>
          <w:color w:val="000000"/>
          <w:lang w:bidi="ru-RU"/>
        </w:rPr>
        <w:t>юридическим лицам,</w:t>
      </w:r>
      <w:r w:rsidRPr="00975469">
        <w:rPr>
          <w:color w:val="000000"/>
          <w:lang w:bidi="ru-RU"/>
        </w:rPr>
        <w:t xml:space="preserve"> </w:t>
      </w:r>
      <w:r w:rsidRPr="00975469">
        <w:rPr>
          <w:bCs w:val="0"/>
          <w:color w:val="000000"/>
          <w:lang w:bidi="ru-RU"/>
        </w:rPr>
        <w:t>не являющимся</w:t>
      </w:r>
      <w:r w:rsidRPr="00975469">
        <w:rPr>
          <w:color w:val="000000"/>
          <w:lang w:bidi="ru-RU"/>
        </w:rPr>
        <w:t xml:space="preserve"> </w:t>
      </w:r>
      <w:r w:rsidRPr="00975469">
        <w:rPr>
          <w:bCs w:val="0"/>
          <w:color w:val="000000"/>
          <w:lang w:bidi="ru-RU"/>
        </w:rPr>
        <w:t xml:space="preserve">муниципальными учреждениями </w:t>
      </w:r>
      <w:proofErr w:type="gramStart"/>
      <w:r w:rsidRPr="00975469">
        <w:rPr>
          <w:bCs w:val="0"/>
          <w:color w:val="000000"/>
          <w:lang w:bidi="ru-RU"/>
        </w:rPr>
        <w:t xml:space="preserve">и </w:t>
      </w:r>
      <w:r w:rsidRPr="00975469">
        <w:rPr>
          <w:color w:val="000000"/>
          <w:lang w:bidi="ru-RU"/>
        </w:rPr>
        <w:t xml:space="preserve"> </w:t>
      </w:r>
      <w:r w:rsidRPr="00975469">
        <w:rPr>
          <w:bCs w:val="0"/>
          <w:color w:val="000000"/>
          <w:lang w:bidi="ru-RU"/>
        </w:rPr>
        <w:t>муниципальными</w:t>
      </w:r>
      <w:proofErr w:type="gramEnd"/>
      <w:r w:rsidRPr="00975469">
        <w:rPr>
          <w:bCs w:val="0"/>
          <w:color w:val="000000"/>
          <w:lang w:bidi="ru-RU"/>
        </w:rPr>
        <w:t xml:space="preserve"> унитарными предприятиями, за счет средств бюджета сельского поселения </w:t>
      </w:r>
      <w:proofErr w:type="spellStart"/>
      <w:r w:rsidRPr="00975469">
        <w:rPr>
          <w:bCs w:val="0"/>
          <w:color w:val="000000"/>
          <w:lang w:bidi="ru-RU"/>
        </w:rPr>
        <w:t>Янурусовский</w:t>
      </w:r>
      <w:proofErr w:type="spellEnd"/>
      <w:r w:rsidRPr="00975469">
        <w:rPr>
          <w:bCs w:val="0"/>
          <w:color w:val="000000"/>
          <w:lang w:bidi="ru-RU"/>
        </w:rPr>
        <w:t xml:space="preserve"> сельсовет</w:t>
      </w:r>
      <w:r w:rsidRPr="00975469">
        <w:t xml:space="preserve"> муниципального района </w:t>
      </w:r>
      <w:proofErr w:type="spellStart"/>
      <w:r w:rsidRPr="00975469">
        <w:t>Ишимбайский</w:t>
      </w:r>
      <w:proofErr w:type="spellEnd"/>
      <w:r w:rsidRPr="00975469">
        <w:t xml:space="preserve"> район Республики Башкортостан</w:t>
      </w:r>
      <w:r w:rsidRPr="00975469">
        <w:rPr>
          <w:color w:val="000000"/>
          <w:lang w:bidi="ru-RU"/>
        </w:rPr>
        <w:t xml:space="preserve"> </w:t>
      </w:r>
    </w:p>
    <w:p w:rsidR="00975469" w:rsidRPr="00975469" w:rsidRDefault="00975469" w:rsidP="00975469">
      <w:pPr>
        <w:pStyle w:val="28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bidi="ru-RU"/>
        </w:rPr>
      </w:pPr>
    </w:p>
    <w:p w:rsidR="00975469" w:rsidRPr="00975469" w:rsidRDefault="00975469" w:rsidP="00975469">
      <w:pPr>
        <w:spacing w:after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7546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2. Предоставление бюджетных инвестиций осуществляется при условии приобретения в собственность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сельским поселением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3. Условия участия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4. Права учредителя (участника) в уставном капитале юридического лица от имени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Администрация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5. Финансовое обеспечение расходов бюджета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бюджетных инвестиций </w:t>
      </w:r>
      <w:r w:rsidRPr="00975469">
        <w:rPr>
          <w:rFonts w:ascii="Times New Roman" w:hAnsi="Times New Roman" w:cs="Times New Roman"/>
          <w:sz w:val="28"/>
          <w:szCs w:val="28"/>
        </w:rPr>
        <w:lastRenderedPageBreak/>
        <w:t>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975469" w:rsidRPr="00975469" w:rsidRDefault="00975469" w:rsidP="00975469">
      <w:pPr>
        <w:spacing w:after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75469" w:rsidRPr="00975469" w:rsidRDefault="00975469" w:rsidP="00975469">
      <w:pPr>
        <w:spacing w:after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75469">
        <w:rPr>
          <w:rFonts w:ascii="Times New Roman" w:hAnsi="Times New Roman" w:cs="Times New Roman"/>
          <w:b/>
          <w:bCs/>
          <w:sz w:val="28"/>
          <w:szCs w:val="28"/>
        </w:rPr>
        <w:t>II. Предоставление бюджетных инвестиций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лица.</w:t>
      </w:r>
    </w:p>
    <w:p w:rsidR="00975469" w:rsidRPr="00975469" w:rsidRDefault="00975469" w:rsidP="00975469">
      <w:pPr>
        <w:spacing w:after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75469" w:rsidRPr="00975469" w:rsidRDefault="00975469" w:rsidP="00975469">
      <w:pPr>
        <w:spacing w:after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75469">
        <w:rPr>
          <w:rFonts w:ascii="Times New Roman" w:hAnsi="Times New Roman" w:cs="Times New Roman"/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8. Администрацией подготавливается договор между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сельским поселением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юридическим лицом об участии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>10. В договоре об участии предусматриваются следующие положения: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lastRenderedPageBreak/>
        <w:t xml:space="preserve">а) целевое назначение бюджетных инвестиций, объем бюджетных инвестиций в соответствии с решением о бюджете (внесенными изменениями в бюджет)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контроля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hAnsi="Times New Roman" w:cs="Times New Roman"/>
          <w:bCs/>
          <w:color w:val="000000"/>
          <w:sz w:val="28"/>
          <w:lang w:bidi="ru-RU"/>
        </w:rPr>
        <w:t>Янурус</w:t>
      </w:r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овский</w:t>
      </w:r>
      <w:proofErr w:type="spellEnd"/>
      <w:r w:rsidRPr="0097546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принимаются в форме муниципальных правовых актов администрации.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5469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</w:t>
      </w:r>
      <w:r w:rsidRPr="00975469">
        <w:rPr>
          <w:rFonts w:ascii="Times New Roman" w:hAnsi="Times New Roman" w:cs="Times New Roman"/>
          <w:sz w:val="28"/>
          <w:szCs w:val="28"/>
        </w:rPr>
        <w:lastRenderedPageBreak/>
        <w:t>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469" w:rsidRPr="00975469" w:rsidRDefault="00975469" w:rsidP="00975469">
      <w:pPr>
        <w:pStyle w:val="28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bidi="ru-RU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75469" w:rsidRPr="00975469" w:rsidTr="00975469">
        <w:trPr>
          <w:cantSplit/>
          <w:trHeight w:val="1180"/>
        </w:trPr>
        <w:tc>
          <w:tcPr>
            <w:tcW w:w="4150" w:type="dxa"/>
            <w:hideMark/>
          </w:tcPr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</w:rPr>
              <w:t>Башкортостан Республика</w:t>
            </w:r>
            <w:r w:rsidRPr="00975469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</w:rPr>
              <w:t>Ишембай районы</w:t>
            </w:r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75469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районы </w:t>
            </w:r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  <w:lang w:val="ba-RU"/>
              </w:rPr>
              <w:t>Йәнырыҫ</w:t>
            </w:r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75469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Советы </w:t>
            </w:r>
            <w:proofErr w:type="spellStart"/>
            <w:r w:rsidRPr="00975469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75469">
              <w:rPr>
                <w:rFonts w:ascii="Times New Roman" w:eastAsia="Times New Roman" w:hAnsi="Times New Roman" w:cs="Times New Roman"/>
                <w:b/>
              </w:rPr>
              <w:t>биләмә</w:t>
            </w:r>
            <w:proofErr w:type="spellEnd"/>
            <w:r w:rsidRPr="00975469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proofErr w:type="spellStart"/>
            <w:r w:rsidRPr="00975469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  <w:noProof/>
                <w:spacing w:val="-20"/>
              </w:rPr>
              <w:drawing>
                <wp:inline distT="0" distB="0" distL="0" distR="0">
                  <wp:extent cx="685800" cy="9715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975469">
              <w:rPr>
                <w:rFonts w:ascii="Times New Roman" w:eastAsia="Times New Roman" w:hAnsi="Times New Roman" w:cs="Times New Roman"/>
                <w:b/>
              </w:rPr>
              <w:t>вский</w:t>
            </w:r>
            <w:proofErr w:type="spellEnd"/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469">
              <w:rPr>
                <w:rFonts w:ascii="Times New Roman" w:eastAsia="Times New Roman" w:hAnsi="Times New Roman" w:cs="Times New Roman"/>
                <w:b/>
              </w:rPr>
              <w:t>Ишимбайский</w:t>
            </w:r>
            <w:proofErr w:type="spellEnd"/>
            <w:r w:rsidRPr="00975469"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</w:p>
          <w:p w:rsidR="00975469" w:rsidRPr="00975469" w:rsidRDefault="00975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5469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</w:tc>
      </w:tr>
      <w:tr w:rsidR="00975469" w:rsidRPr="00975469" w:rsidTr="00975469">
        <w:trPr>
          <w:cantSplit/>
          <w:trHeight w:val="65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75469" w:rsidRP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75469" w:rsidRPr="00975469" w:rsidRDefault="00975469">
            <w:pPr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469" w:rsidRPr="00975469" w:rsidRDefault="0097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97546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</w:t>
      </w:r>
      <w:r w:rsidRPr="0097546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97546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  </w:t>
      </w:r>
      <w:proofErr w:type="gramEnd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»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                                                                                  №                                                                      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 xml:space="preserve"> </w:t>
      </w: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</w:p>
    <w:p w:rsidR="00975469" w:rsidRP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469" w:rsidRP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Положения о порядке </w:t>
      </w: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осуществления бюджетных инвестиций </w:t>
      </w: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объекты муниципальной </w:t>
      </w: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собственности сельского поселения</w:t>
      </w: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proofErr w:type="spell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 </w:t>
      </w: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муниципального района </w:t>
      </w: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97546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</w:t>
      </w:r>
    </w:p>
    <w:p w:rsidR="00975469" w:rsidRPr="00975469" w:rsidRDefault="00975469" w:rsidP="009754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546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Башкортостан</w:t>
      </w:r>
    </w:p>
    <w:p w:rsidR="00975469" w:rsidRPr="00975469" w:rsidRDefault="00975469" w:rsidP="009754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P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75469" w:rsidRPr="00975469" w:rsidRDefault="00975469" w:rsidP="00975469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975469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79</w:t>
        </w:r>
      </w:hyperlink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975469" w:rsidRPr="00975469" w:rsidRDefault="00975469" w:rsidP="0097546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97546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975469" w:rsidRPr="00975469" w:rsidRDefault="00975469" w:rsidP="00975469">
      <w:pPr>
        <w:widowControl w:val="0"/>
        <w:numPr>
          <w:ilvl w:val="0"/>
          <w:numId w:val="18"/>
        </w:numPr>
        <w:tabs>
          <w:tab w:val="left" w:pos="1040"/>
        </w:tabs>
        <w:spacing w:before="220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прилагаемое положение о порядке осуществления бюджетных инвестиций в объекты муниципальной собственности 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9754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  <w:lang w:eastAsia="en-US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 согласно приложению.</w:t>
      </w:r>
    </w:p>
    <w:p w:rsidR="00975469" w:rsidRPr="00975469" w:rsidRDefault="00975469" w:rsidP="009754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75469" w:rsidRP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975469" w:rsidRP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469" w:rsidRPr="00975469" w:rsidRDefault="00975469" w:rsidP="0097546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М.Р.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75469" w:rsidRPr="00975469" w:rsidRDefault="00975469" w:rsidP="0097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Pr="00975469" w:rsidRDefault="00975469" w:rsidP="0097546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Утвержден   постановлением        администрации 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   района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</w:t>
      </w:r>
    </w:p>
    <w:p w:rsidR="00975469" w:rsidRPr="00975469" w:rsidRDefault="00975469" w:rsidP="0097546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2022 г.  №                        </w:t>
      </w:r>
    </w:p>
    <w:p w:rsidR="00975469" w:rsidRPr="00975469" w:rsidRDefault="00975469" w:rsidP="0097546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75469" w:rsidRPr="00975469" w:rsidRDefault="00975469" w:rsidP="00975469">
      <w:pPr>
        <w:keepNext/>
        <w:keepLines/>
        <w:widowControl w:val="0"/>
        <w:tabs>
          <w:tab w:val="left" w:pos="322"/>
        </w:tabs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7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Положение о порядке осуществления бюджетных инвестиций в объекты муниципальной собственности 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Янурусо</w:t>
      </w:r>
      <w:r w:rsidRPr="0097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вский</w:t>
      </w:r>
      <w:proofErr w:type="spellEnd"/>
      <w:r w:rsidRPr="0097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 Республики Башкортостан</w:t>
      </w:r>
      <w:r w:rsidRPr="0097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975469" w:rsidRPr="00975469" w:rsidRDefault="00975469" w:rsidP="00975469">
      <w:pPr>
        <w:keepNext/>
        <w:keepLines/>
        <w:widowControl w:val="0"/>
        <w:tabs>
          <w:tab w:val="left" w:pos="322"/>
        </w:tabs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975469" w:rsidRPr="00975469" w:rsidRDefault="00975469" w:rsidP="0097546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b/>
          <w:bCs/>
          <w:sz w:val="28"/>
          <w:szCs w:val="28"/>
        </w:rPr>
        <w:t>I. Основные положения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32"/>
          <w:szCs w:val="28"/>
          <w:lang w:bidi="ru-RU"/>
        </w:rPr>
        <w:t xml:space="preserve">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или в приобретение объектов недвижимого имущества в муниципальную собственность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принятия решений о подготовке и реализации бюджетных инвестиций в указанные объекты (далее - решение, объекты), в том числе условия передачи органами местного самоуправления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или автономным учреждениям, муниципальным унитарным предприятиям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организации) полномочий муниципального заказчика по заключению и исполнению от имени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2. 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lastRenderedPageBreak/>
        <w:t>3.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975469" w:rsidRPr="00975469" w:rsidRDefault="00975469" w:rsidP="0097546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469" w:rsidRPr="00975469" w:rsidRDefault="00975469" w:rsidP="0097546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b/>
          <w:bCs/>
          <w:sz w:val="28"/>
          <w:szCs w:val="28"/>
        </w:rPr>
        <w:t>II. Подготовка проекта решения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4. 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выступает главный распорядитель средств бюджета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наделенный в установленном порядке полномочиями в соответствующей сфере ответственности.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бюджета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чьем ведении находится организация (далее – главный распорядитель средств бюджета).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5. Главные распорядители средств бюджета, подготавливают проект решения в форме постановления Администрации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</w:t>
      </w:r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975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6. В проект решения может быть включено несколько объектов капитального строительства и (или) объектов недвижимого имущества.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lastRenderedPageBreak/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а) наименование объекта капитального строительства либо наименование объекта недвижимого имущества;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в) наименование главного распорядителя средств бюджета и муниципального заказчика;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г) наименование застройщика (заказчика);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lastRenderedPageBreak/>
        <w:t>аудита, если инвестиции на указанные цели предоставляются (в ценах соответствующих лет);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к) 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л) наименование муниципальной программы, в рамках которой предполагается осуществлять бюджетные инвестиции.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9. 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администрации,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ответственные структурные подразделения администрации)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позднее чем 1 июля текущего года).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10. Ответственные структурные подразделения администрации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11. Проект решения с положительными заключениями ответственных структурных подразделений администрации направляется в финансовое управление администрации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финансовое управление) в течение 5 календарных дней со дня получения заключений.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предусматриваемый на реализацию бюджетных инвестиций, согласовывается финансовым управлением с главой администрации муниципального района </w:t>
      </w:r>
      <w:proofErr w:type="spellStart"/>
      <w:r w:rsidRPr="0097546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7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469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 Республики Башкортостан (далее – глава администрации) и доводится до главных распорядителей средств бюджета.</w:t>
      </w:r>
    </w:p>
    <w:p w:rsidR="00975469" w:rsidRP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На основании доведенных финансовым управлением планируемых параметров предельных объемов бюджетных ассигнований на очередной финансовый год и плановый период главные распорядители средств бюджета уточняют проекты решений, которые рассматриваются на совещании с участием главы администрации.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5469">
        <w:rPr>
          <w:rFonts w:ascii="Times New Roman" w:eastAsia="Times New Roman" w:hAnsi="Times New Roman" w:cs="Times New Roman"/>
          <w:sz w:val="28"/>
          <w:szCs w:val="28"/>
        </w:rPr>
        <w:t>Уточненные проекты решений направляются главными распорядителями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ответственным исполнителям муниципальных программ для включения ими объектов в муниципальные программы, а также в финансовое управление для включения в проект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утверждения местного бюджета на очередной финансовый год и плановый период проект решения утверждается постановлением администрации.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период,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бюджетным законодательством Российской Федерации.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Главный распорядитель средств бюджета направляет в течение 3 рабочих дней со дня утверждения постановлением администрации решение (изменения, внесенные в решение) в ответственные структурные подразделения администрации, финансовое управление.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электронном виде по форме в соответствии с приложением к настоящему Положению.</w:t>
      </w:r>
    </w:p>
    <w:p w:rsidR="00975469" w:rsidRDefault="00975469" w:rsidP="0097546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469" w:rsidRDefault="00975469" w:rsidP="0097546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Осуществление бюджетных инвестиций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организациями, которым главные распорядители средств бюджета, в чьем ведении находятся организации, передали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Положением свои полномочия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Соглашение о передаче полномочий может быть заключено в отношении нескольких объектов и должно содержать в том числе: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контрактов;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 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Операции с бюджетными инвестициями отражаются на лицевых счетах для учета операций со средствами местного бюджета, открытых в финансовом управлении: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75469" w:rsidRDefault="00975469" w:rsidP="0097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975469" w:rsidRDefault="00975469" w:rsidP="00975469">
      <w:pPr>
        <w:keepNext/>
        <w:keepLines/>
        <w:widowControl w:val="0"/>
        <w:tabs>
          <w:tab w:val="left" w:pos="322"/>
        </w:tabs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975469" w:rsidRDefault="00975469" w:rsidP="00975469">
      <w:pPr>
        <w:keepNext/>
        <w:keepLines/>
        <w:widowControl w:val="0"/>
        <w:tabs>
          <w:tab w:val="left" w:pos="322"/>
        </w:tabs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/>
    <w:p w:rsidR="00975469" w:rsidRDefault="00975469" w:rsidP="00975469">
      <w:pPr>
        <w:rPr>
          <w:rFonts w:ascii="Times New Roman" w:hAnsi="Times New Roman" w:cs="Times New Roman"/>
        </w:rPr>
      </w:pPr>
    </w:p>
    <w:p w:rsidR="00975469" w:rsidRDefault="00975469" w:rsidP="0097546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ЯНУРУСОВСКИЙ СЕЛЬСОВЕТ МУНИЦИПАЛЬНОГО РАЙОНА ИШИМБАЙСКИЙ РАЙОН РЕСПУБЛИКИ БАШКОРТОСТАН</w:t>
      </w:r>
    </w:p>
    <w:p w:rsidR="00975469" w:rsidRDefault="00975469" w:rsidP="0097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75469" w:rsidRDefault="00975469" w:rsidP="0097546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   от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469" w:rsidRDefault="00975469" w:rsidP="009754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2021 года № 28 «Об утверждении Перечня главных администраторов 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975469" w:rsidRDefault="00975469" w:rsidP="00975469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перечисления безвозмездных перечислений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бюджет,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75469" w:rsidRDefault="00975469" w:rsidP="00975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75469" w:rsidRDefault="00975469" w:rsidP="00975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коду бюджетной классификации: 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40"/>
        <w:gridCol w:w="6070"/>
      </w:tblGrid>
      <w:tr w:rsidR="00975469" w:rsidTr="00975469">
        <w:trPr>
          <w:cantSplit/>
          <w:trHeight w:val="23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ind w:left="108" w:right="103"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20249999105767150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69" w:rsidRDefault="009754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реализацию мероприятий по обеспечению комплексного развития сельских территорий</w:t>
            </w:r>
          </w:p>
        </w:tc>
      </w:tr>
    </w:tbl>
    <w:p w:rsidR="00975469" w:rsidRDefault="00975469" w:rsidP="0097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975469" w:rsidRDefault="00975469" w:rsidP="00975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21 февраля 2022 года.</w:t>
      </w:r>
    </w:p>
    <w:p w:rsidR="00975469" w:rsidRDefault="008106E2" w:rsidP="0097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5469" w:rsidRDefault="00975469" w:rsidP="00975469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</w:t>
      </w:r>
      <w:r w:rsidR="008106E2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8106E2" w:rsidRDefault="008106E2" w:rsidP="00975469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6E2" w:rsidRDefault="008106E2" w:rsidP="00975469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975469" w:rsidRDefault="00975469" w:rsidP="0097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</w:p>
    <w:p w:rsidR="00975469" w:rsidRDefault="00975469" w:rsidP="0097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ЯНУРУСОВСКИЙ СЕЛЬСОВЕТ МУНИЦИПАЛЬНОГО РАЙОНА</w:t>
      </w:r>
    </w:p>
    <w:p w:rsidR="00975469" w:rsidRDefault="00975469" w:rsidP="0097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</w:t>
      </w:r>
    </w:p>
    <w:p w:rsidR="00975469" w:rsidRDefault="00975469" w:rsidP="0097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75469" w:rsidRDefault="00975469" w:rsidP="009754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                                                                    от                   2022 года</w:t>
      </w:r>
    </w:p>
    <w:p w:rsidR="00975469" w:rsidRDefault="00975469" w:rsidP="009754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от 24 декабря 2021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30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 кодов подвидов доходов по видам доходов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975469" w:rsidRDefault="00975469" w:rsidP="0097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 статьи 20 Бюджетного кодекса Российской Федерации</w:t>
      </w:r>
      <w:r w:rsidRPr="0097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75469" w:rsidRDefault="00975469" w:rsidP="009754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1.Дополнить приложение к постановлению администрации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 кодов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подвидов доходов по видам доходов главных администраторов </w:t>
      </w:r>
    </w:p>
    <w:p w:rsidR="00975469" w:rsidRDefault="00975469" w:rsidP="0097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по коду бюджетной классификации: </w:t>
      </w:r>
    </w:p>
    <w:p w:rsidR="00975469" w:rsidRDefault="00975469" w:rsidP="0097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000 </w:t>
      </w:r>
      <w:proofErr w:type="gramStart"/>
      <w:r>
        <w:rPr>
          <w:rFonts w:ascii="Times New Roman" w:hAnsi="Times New Roman" w:cs="Times New Roman"/>
          <w:sz w:val="28"/>
          <w:szCs w:val="28"/>
        </w:rPr>
        <w:t>202  49999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0000150 «Прочие межбюджетные трансферты, передаваемые бюджетам сельских поселений» следующим кодом подвида доходов:</w:t>
      </w:r>
      <w:r>
        <w:rPr>
          <w:rFonts w:ascii="Times New Roman" w:hAnsi="Times New Roman" w:cs="Times New Roman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8"/>
      </w:tblGrid>
      <w:tr w:rsidR="00975469" w:rsidTr="00975469">
        <w:trPr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69" w:rsidRDefault="009754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5767 150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69" w:rsidRDefault="009754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 обеспечению комплексного развития сельских территорий</w:t>
            </w:r>
          </w:p>
        </w:tc>
      </w:tr>
    </w:tbl>
    <w:p w:rsidR="00975469" w:rsidRDefault="00975469" w:rsidP="009754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469" w:rsidRDefault="00975469" w:rsidP="0097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975469" w:rsidRDefault="00975469" w:rsidP="0097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вступает в силу с 21 февраля 2022 года.</w:t>
      </w:r>
    </w:p>
    <w:p w:rsidR="00975469" w:rsidRDefault="00975469" w:rsidP="0097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975469" w:rsidRDefault="00975469" w:rsidP="00975469">
      <w:pPr>
        <w:rPr>
          <w:rFonts w:ascii="Times New Roman" w:hAnsi="Times New Roman" w:cs="Times New Roman"/>
        </w:rPr>
      </w:pPr>
    </w:p>
    <w:p w:rsidR="00975469" w:rsidRDefault="00975469" w:rsidP="00975469">
      <w:pPr>
        <w:rPr>
          <w:rFonts w:ascii="Times New Roman" w:hAnsi="Times New Roman" w:cs="Times New Roman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69" w:rsidRDefault="00975469" w:rsidP="00975469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350" w:rsidRDefault="00E45350"/>
    <w:sectPr w:rsidR="00E4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47FEE"/>
    <w:multiLevelType w:val="multilevel"/>
    <w:tmpl w:val="224E5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C330DE"/>
    <w:multiLevelType w:val="multilevel"/>
    <w:tmpl w:val="FDAEBA8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596112"/>
    <w:multiLevelType w:val="multilevel"/>
    <w:tmpl w:val="60F40CF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7E16FA"/>
    <w:multiLevelType w:val="multilevel"/>
    <w:tmpl w:val="71868F4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0106F1"/>
    <w:multiLevelType w:val="multilevel"/>
    <w:tmpl w:val="224E5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F17CC2"/>
    <w:multiLevelType w:val="multilevel"/>
    <w:tmpl w:val="D6A63BB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8F47F62"/>
    <w:multiLevelType w:val="multilevel"/>
    <w:tmpl w:val="5CDE3E1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E"/>
    <w:rsid w:val="008106E2"/>
    <w:rsid w:val="00975469"/>
    <w:rsid w:val="009F390E"/>
    <w:rsid w:val="00E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6D23"/>
  <w15:chartTrackingRefBased/>
  <w15:docId w15:val="{03989DB7-B16B-473E-9249-2EB6669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54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5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75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975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9754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75469"/>
    <w:pPr>
      <w:keepNext/>
      <w:numPr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4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546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975469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semiHidden/>
    <w:rsid w:val="0097546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semiHidden/>
    <w:rsid w:val="009754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975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975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97546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75469"/>
    <w:rPr>
      <w:rFonts w:eastAsiaTheme="minorEastAsia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7546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97546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97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975469"/>
    <w:pPr>
      <w:spacing w:after="0" w:line="240" w:lineRule="auto"/>
      <w:ind w:left="3960" w:firstLine="37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975469"/>
    <w:rPr>
      <w:rFonts w:eastAsiaTheme="minorEastAsia"/>
      <w:lang w:eastAsia="ru-RU"/>
    </w:rPr>
  </w:style>
  <w:style w:type="paragraph" w:styleId="22">
    <w:name w:val="Body Text 2"/>
    <w:basedOn w:val="a"/>
    <w:link w:val="21"/>
    <w:semiHidden/>
    <w:unhideWhenUsed/>
    <w:rsid w:val="00975469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75469"/>
    <w:rPr>
      <w:rFonts w:eastAsiaTheme="minorEastAsia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7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7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754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Текст Знак"/>
    <w:basedOn w:val="a0"/>
    <w:link w:val="aa"/>
    <w:semiHidden/>
    <w:rsid w:val="009754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semiHidden/>
    <w:unhideWhenUsed/>
    <w:rsid w:val="009754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975469"/>
    <w:rPr>
      <w:rFonts w:eastAsiaTheme="minorEastAsia"/>
      <w:b/>
      <w:bCs/>
      <w:sz w:val="20"/>
      <w:szCs w:val="20"/>
      <w:lang w:eastAsia="ru-RU"/>
    </w:rPr>
  </w:style>
  <w:style w:type="paragraph" w:styleId="ac">
    <w:name w:val="annotation subject"/>
    <w:basedOn w:val="a3"/>
    <w:next w:val="a3"/>
    <w:link w:val="ab"/>
    <w:uiPriority w:val="99"/>
    <w:semiHidden/>
    <w:unhideWhenUsed/>
    <w:rsid w:val="00975469"/>
    <w:rPr>
      <w:b/>
      <w:bCs/>
    </w:rPr>
  </w:style>
  <w:style w:type="character" w:customStyle="1" w:styleId="ad">
    <w:name w:val="Текст выноски Знак"/>
    <w:basedOn w:val="a0"/>
    <w:link w:val="ae"/>
    <w:semiHidden/>
    <w:rsid w:val="0097546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97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99"/>
    <w:locked/>
    <w:rsid w:val="00975469"/>
    <w:rPr>
      <w:rFonts w:ascii="Calibri" w:eastAsia="Times New Roman" w:hAnsi="Calibri" w:cs="Times New Roman"/>
    </w:rPr>
  </w:style>
  <w:style w:type="paragraph" w:styleId="af0">
    <w:name w:val="No Spacing"/>
    <w:link w:val="af"/>
    <w:uiPriority w:val="99"/>
    <w:qFormat/>
    <w:rsid w:val="00975469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975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546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7546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link w:val="11"/>
    <w:locked/>
    <w:rsid w:val="00975469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975469"/>
    <w:pPr>
      <w:widowControl w:val="0"/>
      <w:shd w:val="clear" w:color="auto" w:fill="FFFFFF"/>
      <w:spacing w:after="0" w:line="266" w:lineRule="exact"/>
    </w:pPr>
    <w:rPr>
      <w:rFonts w:eastAsiaTheme="minorHAnsi"/>
      <w:lang w:eastAsia="en-US"/>
    </w:rPr>
  </w:style>
  <w:style w:type="character" w:customStyle="1" w:styleId="41">
    <w:name w:val="Основной текст (4)_"/>
    <w:link w:val="42"/>
    <w:locked/>
    <w:rsid w:val="00975469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75469"/>
    <w:pPr>
      <w:widowControl w:val="0"/>
      <w:shd w:val="clear" w:color="auto" w:fill="FFFFFF"/>
      <w:spacing w:before="600" w:after="240" w:line="302" w:lineRule="exact"/>
    </w:pPr>
    <w:rPr>
      <w:rFonts w:eastAsiaTheme="minorHAnsi"/>
      <w:b/>
      <w:sz w:val="25"/>
      <w:lang w:eastAsia="en-US"/>
    </w:rPr>
  </w:style>
  <w:style w:type="character" w:customStyle="1" w:styleId="25">
    <w:name w:val="Основной текст (2)_"/>
    <w:basedOn w:val="a0"/>
    <w:link w:val="26"/>
    <w:uiPriority w:val="99"/>
    <w:locked/>
    <w:rsid w:val="009754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75469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ConsPlusNonformat">
    <w:name w:val="ConsPlusNonformat"/>
    <w:rsid w:val="0097546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46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7546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0">
    <w:name w:val="Основной текст 31"/>
    <w:basedOn w:val="a"/>
    <w:rsid w:val="00975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7">
    <w:name w:val="Заголовок №2_"/>
    <w:basedOn w:val="a0"/>
    <w:link w:val="28"/>
    <w:locked/>
    <w:rsid w:val="009754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75469"/>
    <w:pPr>
      <w:widowControl w:val="0"/>
      <w:shd w:val="clear" w:color="auto" w:fill="FFFFFF"/>
      <w:spacing w:after="360" w:line="26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">
    <w:name w:val="Основной шрифт абзаца1"/>
    <w:rsid w:val="00975469"/>
  </w:style>
  <w:style w:type="table" w:customStyle="1" w:styleId="33">
    <w:name w:val="Сетка таблицы3"/>
    <w:basedOn w:val="a1"/>
    <w:uiPriority w:val="59"/>
    <w:rsid w:val="0097546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7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13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Relationship Id="rId18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D580785CBBD548158A7337DF8F71B9A96C57DACEB9F445FA016C828CC86AE93752F077DE4047C27C9O4zFL" TargetMode="External"/><Relationship Id="rId12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Relationship Id="rId17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D580785CBBD548158A7337DF8F71B9A96C57DACEB9F445FA016C828CC86AE93752F077DE4047C27C9O4zFL" TargetMode="External"/><Relationship Id="rId11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Relationship Id="rId10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Relationship Id="rId14" Type="http://schemas.openxmlformats.org/officeDocument/2006/relationships/hyperlink" Target="file:///C:\Users\User\Desktop\&#1053;&#1055;&#1040;%20&#1074;%20&#1087;&#1088;&#1086;&#1082;&#1091;&#1088;&#1072;&#1090;&#1091;&#1088;&#1091;\&#1053;&#1055;&#1040;%20&#1079;&#1072;%20&#1092;&#1077;&#1074;&#1088;&#1072;&#1083;&#1100;%202022\&#1055;&#1086;&#1089;&#1090;&#1072;&#1085;&#1086;&#1074;&#1083;&#1077;&#1085;&#1080;&#1077;%20&#1079;&#1072;%20&#1092;&#1077;&#1074;&#1088;&#1072;&#1083;&#1100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10680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2022-08-11T04:49:00Z</dcterms:created>
  <dcterms:modified xsi:type="dcterms:W3CDTF">2022-08-11T05:00:00Z</dcterms:modified>
</cp:coreProperties>
</file>